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973CC7" w:rsidP="00BE469C">
            <w:pPr>
              <w:ind w:right="442"/>
              <w:jc w:val="right"/>
              <w:rPr>
                <w:rFonts w:asciiTheme="minorEastAsia" w:eastAsiaTheme="minorEastAsia" w:hAnsiTheme="minorEastAsia" w:cs="宋体-18030"/>
                <w:b/>
                <w:color w:val="FFFFFF"/>
                <w:sz w:val="24"/>
              </w:rPr>
            </w:pPr>
            <w:r>
              <w:rPr>
                <w:rFonts w:asciiTheme="minorEastAsia" w:eastAsiaTheme="minorEastAsia" w:hAnsiTheme="minorEastAsia" w:cs="宋体-18030" w:hint="eastAsia"/>
                <w:b/>
                <w:color w:val="FFFFFF"/>
                <w:sz w:val="24"/>
              </w:rPr>
              <w:t>u</w:t>
            </w:r>
            <w:r w:rsidR="002A60D8"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0220B3" w:rsidRPr="00AE5D8C"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-161925</wp:posOffset>
            </wp:positionH>
            <wp:positionV relativeFrom="page">
              <wp:posOffset>-523875</wp:posOffset>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8628D3" w:rsidRDefault="009064FE" w:rsidP="00232066">
      <w:pPr>
        <w:pBdr>
          <w:bottom w:val="single" w:sz="6" w:space="1" w:color="auto"/>
        </w:pBdr>
        <w:rPr>
          <w:rFonts w:asciiTheme="minorEastAsia" w:eastAsiaTheme="minorEastAsia" w:hAnsiTheme="minorEastAsia" w:cs="Arial"/>
          <w:color w:val="FF0000"/>
          <w:sz w:val="24"/>
        </w:rPr>
      </w:pPr>
      <w:r w:rsidRPr="008628D3">
        <w:rPr>
          <w:rFonts w:asciiTheme="minorEastAsia" w:eastAsiaTheme="minorEastAsia" w:hAnsiTheme="minorEastAsia" w:cs="Arial"/>
          <w:color w:val="FF0000"/>
          <w:sz w:val="24"/>
        </w:rPr>
        <w:fldChar w:fldCharType="begin"/>
      </w:r>
      <w:r w:rsidR="00F70678" w:rsidRPr="008628D3">
        <w:rPr>
          <w:rFonts w:asciiTheme="minorEastAsia" w:eastAsiaTheme="minorEastAsia" w:hAnsiTheme="minorEastAsia" w:cs="Arial" w:hint="eastAsia"/>
          <w:color w:val="FF0000"/>
          <w:sz w:val="24"/>
        </w:rPr>
        <w:instrText>TIME \@ "yyyy年M月d日星期W"</w:instrText>
      </w:r>
      <w:r w:rsidRPr="008628D3">
        <w:rPr>
          <w:rFonts w:asciiTheme="minorEastAsia" w:eastAsiaTheme="minorEastAsia" w:hAnsiTheme="minorEastAsia" w:cs="Arial"/>
          <w:color w:val="FF0000"/>
          <w:sz w:val="24"/>
        </w:rPr>
        <w:fldChar w:fldCharType="separate"/>
      </w:r>
      <w:r w:rsidR="006306B2">
        <w:rPr>
          <w:rFonts w:asciiTheme="minorEastAsia" w:eastAsiaTheme="minorEastAsia" w:hAnsiTheme="minorEastAsia" w:cs="Arial"/>
          <w:noProof/>
          <w:color w:val="FF0000"/>
          <w:sz w:val="24"/>
        </w:rPr>
        <w:t>2018年1月22日星期一</w:t>
      </w:r>
      <w:r w:rsidRPr="008628D3">
        <w:rPr>
          <w:rFonts w:asciiTheme="minorEastAsia" w:eastAsiaTheme="minorEastAsia" w:hAnsiTheme="minorEastAsia" w:cs="Arial"/>
          <w:color w:val="FF0000"/>
          <w:sz w:val="24"/>
        </w:rPr>
        <w:fldChar w:fldCharType="end"/>
      </w:r>
      <w:bookmarkStart w:id="0" w:name="_GoBack"/>
      <w:bookmarkEnd w:id="0"/>
    </w:p>
    <w:p w:rsidR="006306B2" w:rsidRPr="006306B2" w:rsidRDefault="006306B2" w:rsidP="006306B2">
      <w:pPr>
        <w:widowControl/>
        <w:jc w:val="left"/>
        <w:rPr>
          <w:rFonts w:ascii="宋体" w:hAnsi="宋体" w:cs="宋体" w:hint="eastAsia"/>
          <w:b/>
          <w:color w:val="FF0000"/>
          <w:kern w:val="0"/>
          <w:sz w:val="24"/>
        </w:rPr>
      </w:pPr>
      <w:r w:rsidRPr="006306B2">
        <w:rPr>
          <w:rFonts w:ascii="宋体" w:hAnsi="宋体" w:cs="宋体"/>
          <w:b/>
          <w:color w:val="FF0000"/>
          <w:kern w:val="0"/>
          <w:sz w:val="24"/>
        </w:rPr>
        <w:t>焦煤焦炭： </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JM1805合约减仓50606手收于1296元/吨；J1805合约减仓42892手收于2021.5元/吨。宏观方面，辽宁内蒙古等多地自曝GDP“注水”：弄虚作假歪招多; 本周央行公开市场有8200亿元逆回购到期，其中周一至周五分别到期900亿元、1700亿元、1700亿元、1200亿元、2700亿元；无央票和正回购到期。此外，周三有1070亿元MLF到期。行业方面，山西预今年淘汰落后煤炭产能2300万吨，关闭煤矿36座;山西省连续五年实现煤炭资源矿业权“零”出让，五年累计注销煤矿采矿证56个、退出产能5100万吨。现货方面，河钢集团焦炭采购价格降100元/吨，一级焦2220元/吨；中硫S1，CSR60报2040元/吨，均到厂承兑含税，20日执行。山西长治地区焦炭价格下调100元/吨，现准一冶金焦A12.5，S0.7，CSR60出厂含税价报2050元/吨。山东淄博地区冶金焦价格下调100元/吨，现二级焦报2050元/吨，准一级2130元/吨，均出厂含税价。上周焦炭第三轮降价基本落地，焦企利润回落至200-300水平，焦化产能利用率增幅开始放缓，同时焦企库存环比增速有所放缓，年内焦企库存大概率能企稳。（仅供参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铁矿：</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夜盘铁矿主力合约价格小幅波动，I1805合约成交较为活跃，尾盘大幅减仓收于545。宏观方面，2017年我国汽车销量2887.9万辆，连续九年居全球第一；环保部通报9家企业未严格落实重污染天气应急预案；中东部将进入“雨雪冰冻模式” 6省份局地大暴雪；长江经济带打造世界级产业集群，五大产业成发展重点；楼市调控走向“精准化”，限购政策从“一刀切”变“差别化”；局部升温，多地土地拍卖再现高溢价。行业方面，南京：2018年计划关停化工企业40家、整治铸造企业42家；山西：连续5年实现煤炭资源矿业权“零”出让；河北严查重处4家环境违法企业；山西预今年淘汰落后煤炭产能2300万吨，关闭煤矿36座。现货方面，目前迁安66%干基含税现金出厂715-725元/吨；枣庄65%干基含税出厂695元/吨；莱芜64%干基不含税承兑出厂640元/吨。进口矿方面，山东港口pb粉主流价格540元/吨左右。目前成材端冬储行情启动，价格的反弹对原料形成一定提振，铁矿现货市场报价坚挺，近期到港以主流矿为主，钢厂库存明显回升，短期价格或以震荡为主，主力合约关注520-555运行区间。（仅供参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钢材:</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夜盘螺纹钢期货主力合约价格延续反弹，rb1805合约成交活跃，尾盘增仓收于3963。宏观方面，2017年我国汽车销量2887.9万辆，连续九年居全球第一；环保部通报9家企业未严格落实重污染天气应急预案；中东部将进入“雨雪冰冻模式” 6省份局地大暴雪；长江经济带打造世界级产业集群，五大产业成发展重点；楼市调控走向“精准化”，限购政策从“一刀切”变“差别化”；局部升温，多地土地拍卖再现高溢价。行业方面，南京：2018年计划关停化工企业40家、整治铸造企业42家；山西：连续5年实现煤炭资源矿业权“零”出让；河北严查重处4家环境违法企业；山西预今年淘汰落后煤炭产能2300万吨，关闭煤矿36座。现货方面，天津地区大螺主流报价3920元/吨左右；上海地区主流报价在3840-3870元/吨左右，盘面贴水27；热卷方面，上海5.5-11.75*1500*C规格热轧板卷主流价格4060元/吨；天津5.5-11.75*1500*C规格热轧板卷主流</w:t>
      </w:r>
      <w:r w:rsidRPr="006306B2">
        <w:rPr>
          <w:rFonts w:ascii="宋体" w:hAnsi="宋体" w:cs="宋体"/>
          <w:kern w:val="0"/>
          <w:sz w:val="24"/>
        </w:rPr>
        <w:lastRenderedPageBreak/>
        <w:t>价格3930元/吨。坯料方面，周末唐山地区钢坯价格累计涨50至3610元/吨。近期现货市场冬储需求启动，市场整体成交放量，钢厂库存向社会转移，基差出现明显修复，短期需注意现货节奏，主力合约关注3900-4000运行区间。（仅供参考） </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LL&amp;PP </w:t>
      </w:r>
      <w:r w:rsidRPr="006306B2">
        <w:rPr>
          <w:rFonts w:ascii="宋体" w:hAnsi="宋体" w:cs="宋体"/>
          <w:kern w:val="0"/>
          <w:sz w:val="24"/>
        </w:rPr>
        <w:t> </w:t>
      </w:r>
      <w:r w:rsidRPr="006306B2">
        <w:rPr>
          <w:rFonts w:ascii="宋体" w:hAnsi="宋体" w:cs="宋体"/>
          <w:kern w:val="0"/>
          <w:sz w:val="24"/>
        </w:rPr>
        <w:br/>
        <w:t>上周聚烯烃冲高回落，减仓下行，截至上周五L1805收于9865，周环比价格下跌285元/吨，跌幅2.81%；PP1805主力合约上周高位回落，减仓下行，截止上周五收于9468元/吨，周环比下跌211元/吨，跌幅2.18%,</w:t>
      </w:r>
      <w:r w:rsidRPr="006306B2">
        <w:rPr>
          <w:rFonts w:ascii="宋体" w:hAnsi="宋体" w:cs="宋体"/>
          <w:kern w:val="0"/>
          <w:sz w:val="24"/>
        </w:rPr>
        <w:br/>
        <w:t>国内现货方面，上周整体成交较为活跃，周初华东和华北套保商贴水盘面200-300左右收货，后半周基差走强，华北线性贴水05合约盘面150出货，华东PP拉丝贴水05合约50-100左右出货，上周LLDPE华北地区煤化工主流价格9700-9800元/吨，LLDPE华东地区煤化工主流价格9800-9900元/吨， PP拉丝煤化工华东地区主流价格9300-9500元/吨。美金方面市场货源依旧偏紧，价格维持坚挺，线性美金价格1170-1210美元/吨，PP均聚美金1150-1180美元/吨。 </w:t>
      </w:r>
      <w:r w:rsidRPr="006306B2">
        <w:rPr>
          <w:rFonts w:ascii="宋体" w:hAnsi="宋体" w:cs="宋体"/>
          <w:kern w:val="0"/>
          <w:sz w:val="24"/>
        </w:rPr>
        <w:br/>
        <w:t>供应方面国内装置总体稳定，开工率维持高位；12月PE进口量110.3万吨，环比增加2.7%，PP12月进口量43.2万吨，环比减少1.37%；需求方面，农膜需求开工率小幅上行，整体下游开工维持稳定；库存方面上周线性社会库存环比下降3%，PP社会库存环比下降1%。短期来看，在紧平衡的供需结构以及库存相对低位、下游低价补货以及新料替代回料等方面下方有所支撑， L1805短期关注9700-9800的支撑位，PP1805关注9300附近的支撑位。（仅供参考）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棉花、棉纱：</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1月19日美棉价格继续上涨，3月合约83.42美分，涨0.79美分/磅，5月合约83.79美分，0.79美分/磅。技术图形走强和上周五美棉出口报告利好带动棉价一路强势上行，ICE期货合约价格继续中幅收高。上周出口报告中美棉签约稳步增加，截至报告当周累计签约2017/18年度陆地棉256.87万吨，完成本年度预测的82%（5年均值为71%），累计装运86.36万吨，装运进度为28%（5年均值为30%）。目前美棉未点价销售合同量未见减少，短期内棉价或继续维持偏强走势。</w:t>
      </w:r>
      <w:r w:rsidRPr="006306B2">
        <w:rPr>
          <w:rFonts w:ascii="宋体" w:hAnsi="宋体" w:cs="宋体"/>
          <w:kern w:val="0"/>
          <w:sz w:val="24"/>
        </w:rPr>
        <w:br/>
        <w:t>夜盘郑棉合约低开后略反弹，5月收15360跌15,9月15745跌20，1月15775跌65,持仓量略增至45.4万手；郑棉</w:t>
      </w:r>
      <w:r w:rsidRPr="006306B2">
        <w:rPr>
          <w:rFonts w:ascii="宋体" w:hAnsi="宋体" w:cs="宋体"/>
          <w:kern w:val="0"/>
          <w:sz w:val="24"/>
        </w:rPr>
        <w:br/>
        <w:t>纱5月跌30至23255。2018年1月19日注册仓单4895（+19），有效预报978，总计5873（折现货23.49万吨），其中17年度新仓单4487张，地产棉449张，新疆棉4038张；内地库1731张，新疆库2734张。截止2018年1月21日24时新疆累计加工皮棉489.7万吨，累计检验皮棉479.7万吨，去年同期加工量为394万吨，今年新疆棉产量或将比去年增加近100万吨。本年度新疆棉产量大增，新疆当地棉花库存量也大（据中国棉花协会物流分会调查数据显示12月底新疆仓库棉花商业库存量有339.4万吨），而明年3月份储备棉将再次轮出，新棉现货销售压力大。下游消费方面，目前纺织企业消费情况仍一般，纱、布成品库存增加，据中国棉花信息网最新数据，12月底全国棉纺织企业纱线库存25.56天，环比增加3.23天，坯布库存27.76天，环比增加1天。由于外盘的走强，石油、PTA以及涤纶短纤也强势，短期给棉花价一定的支撑。但是棉花基本面弱势的情况未改变，且805合约在15500附近仍是强压力位，上周上涨给许多轧花厂套保机会，有许多轧花厂企业在15500附近建仓空单，仓单量也不断增加。郑棉在供需面以及现货销售压力大的情况下偏弱势，但仍需关注盘面资金力量的博弈。棉纱市场价格继续走弱，整体需求一般，纱布库存增加，盛泽市场C32价格23000元/吨，钱清C32S较低报价23000元/吨，但是目前外棉价格高位，进口棉纱价格优势降低，后期国产棉纱将受欢迎，预计棉纱期货将围绕23100一线上下震荡。（仅供参</w:t>
      </w:r>
      <w:r w:rsidRPr="006306B2">
        <w:rPr>
          <w:rFonts w:ascii="宋体" w:hAnsi="宋体" w:cs="宋体"/>
          <w:kern w:val="0"/>
          <w:sz w:val="24"/>
        </w:rPr>
        <w:lastRenderedPageBreak/>
        <w:t>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甲醇：</w:t>
      </w:r>
      <w:r w:rsidRPr="006306B2">
        <w:rPr>
          <w:rFonts w:ascii="宋体" w:hAnsi="宋体" w:cs="宋体"/>
          <w:kern w:val="0"/>
          <w:sz w:val="24"/>
        </w:rPr>
        <w:br/>
        <w:t>甲醇主力合约1805周五夜盘小幅震荡回升，收于2807元/吨，较前日结算价格上涨0.61%；现货方面：长江口解封消息影响，江苏报盘3390-3400元/吨；山东南部地区甲醇市场当地主力工厂报盘至3100-3130元/吨，外地货源冲击，当地企业价格继续下调，持货商随行出货；内蒙古地区北线报价2600-2650元/吨。随着价格下跌以及运输的逐步恢复，内地出货有所增加，库存逐步向中下游转移；港口方面，太仓近期还是有间歇式封航，后期等待装卸的船期较多，接下来关注物流情况以及销区市场情况；中期供需来看，随着煤制甲醇开工率高位稳定，进口的逐步增加，供需紧张程度较之前缓解，预计接下来整体库存将逐步累积，月底西南部分天然气制甲醇装置有重启的可能性；预计沿海地区下旬抵港的进口船货数量在24.2万-25万吨（加上连云港等地进口船货到港数量，正常进口货到港的情况下），近期长江口以及长江航道持续封航影响，进口船货推迟到港现象明显，部分船货仍在持续排队中，因此后续进口船货到港增多；综合来看，供需环比走弱，预计1-2月份会有所累库，中期基于供需逐步宽松以及下游MTO利润较差，倾向于将甲醇05作为空头配置或者做多05MTP利润，单边的风险点在于整体商品的走势，建议短期波段操作为主，关注现货节奏（仅供参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橡胶：</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期货走低，青岛保税区美元胶市场报价窄调±5美元/吨，买盘多观望。泰国烟片报价1700美元/吨，马标现货或港上船货报价1520美元/吨，泰标船货报价1560-1570美元/吨，混合平水标胶报价1560-1570美元/吨。人民币混合报价11850-11950元/吨。化工城市场丁苯1502报价13500-13600元/吨，化工城市场丁苯1712报价10900元/吨，山东齐鲁顺丁报价12600-12700元/吨，华东丁二烯报价10200-10300元/吨。SICOM震荡，主力TF05合约报收154.9点，上涨+0.5点或+0.32%。沪胶小幅上扬，主力1805合约报收14070点，下跌-25点或-0.18%。</w:t>
      </w:r>
      <w:r w:rsidRPr="006306B2">
        <w:rPr>
          <w:rFonts w:ascii="宋体" w:hAnsi="宋体" w:cs="宋体"/>
          <w:kern w:val="0"/>
          <w:sz w:val="24"/>
        </w:rPr>
        <w:br/>
        <w:t>据欧洲汽车工业协会（ACEA）公布的数据显示，欧盟及欧洲自由贸易联盟国家在2017年12月新车销量同比下滑-4.8%，共计售出113.7万辆。2017年全年销量上涨+3.3%至1563.2万辆，得益于消费者信心、购车补助增加以及全新SUV对消费者的吸引力影响，欧洲市场新车销量也连续四年保持增长。2017年也是自2007年以来的最好成绩，2007年欧洲地区的新车销量历史性的达到1600万辆。从去年整体表现来看，英国成为唯一一个销量出现下滑的国家，跌幅达到-5.7%，主要受新颁布的柴油车政策和脱欧影响。</w:t>
      </w:r>
      <w:r w:rsidRPr="006306B2">
        <w:rPr>
          <w:rFonts w:ascii="宋体" w:hAnsi="宋体" w:cs="宋体"/>
          <w:kern w:val="0"/>
          <w:sz w:val="24"/>
        </w:rPr>
        <w:br/>
        <w:t>泰国胶水价格近端受当地政策性影响提振，上涨较多。青岛、上期所、日本交割库继续累库，但增速均放缓。临近春节，下游轮胎厂开工依然保持历史高位。操作上，沪胶周五晚震荡，但底部抬升，运行至均线支撑位。05合约多单可持有，下方在13910点前期低位设止损保护。（仅供参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锌铅：</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上周五LME锌铅盘中创新高后回落，LME锌涨0.95%收于3407美元，LME铅跌0.69%后收于2586美元；沪锌铅夜盘跟随外盘窄幅波动，涨跌不大。宏观市场，美国参议院否决了为期一个月的临时维持政府支出法案，美国联邦政府史上首次在一党掌握参众两院和白宫形势下的关门；上周五美国密歇根大学公布调查结果显示，1月密歇根大学消费者信心指数意外下跌至 94.4，为6个月以来新低，美元指数继续低位震荡。LME市场，LME锌库存减少50吨至179975吨，LME铅库存减少400吨至139250吨；LME锌现货升水降0.5至23.5美元，LME铅现货转为升水1.25美元。由于LME</w:t>
      </w:r>
      <w:r w:rsidRPr="006306B2">
        <w:rPr>
          <w:rFonts w:ascii="宋体" w:hAnsi="宋体" w:cs="宋体"/>
          <w:kern w:val="0"/>
          <w:sz w:val="24"/>
        </w:rPr>
        <w:lastRenderedPageBreak/>
        <w:t>锌注销仓单在上周五大幅增至81575吨，注销仓单占比回升至45.3%，逼仓的可能性带动LME锌盘中创出新高；后商品市场整体回落，LME锌回吐部分涨幅。从现阶段来看，LME锌库存依然处于极低水平，而供应端并没有出现明显增长，供应紧缺的情况仍在延续，或持续推升LME锌价格。操作上来说，在LME锌带动下，沪锌或延续震荡偏强，但表现或差于外盘，比值或继续缩窄；国内环保严查持续，沪铅重心继续上移。（仅供参考）</w:t>
      </w:r>
    </w:p>
    <w:p w:rsidR="006306B2" w:rsidRPr="006306B2" w:rsidRDefault="006306B2" w:rsidP="006306B2">
      <w:pPr>
        <w:widowControl/>
        <w:jc w:val="left"/>
        <w:rPr>
          <w:rFonts w:ascii="宋体" w:hAnsi="宋体" w:cs="宋体" w:hint="eastAsia"/>
          <w:b/>
          <w:color w:val="FF0000"/>
          <w:kern w:val="0"/>
          <w:sz w:val="24"/>
        </w:rPr>
      </w:pPr>
      <w:r w:rsidRPr="006306B2">
        <w:rPr>
          <w:rFonts w:ascii="宋体" w:hAnsi="宋体" w:cs="宋体"/>
          <w:kern w:val="0"/>
          <w:sz w:val="24"/>
        </w:rPr>
        <w:br/>
      </w:r>
      <w:r w:rsidRPr="006306B2">
        <w:rPr>
          <w:rFonts w:ascii="宋体" w:hAnsi="宋体" w:cs="宋体"/>
          <w:b/>
          <w:color w:val="FF0000"/>
          <w:kern w:val="0"/>
          <w:sz w:val="24"/>
        </w:rPr>
        <w:t>每日早盘观察-农产品-20180122</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https://www.yhqh.com.cn/yhty/nongchanpin/103998.html </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镍：</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上周五，LME镍收于12685，涨215，涨幅1.72%；库存361500，减少1032。当地时间1月19日晚，国会参议院未能通过临时拨款法案，联邦政府部门从1月20日零时起正式关门。此举或将进一步刺激美指走低，金属走势短期或有支撑。当前镍价的波动依旧未能摆脱宏观共振的影响，但产业链的镍矿、精炼镍、不锈钢等依旧偏弱，镍基本面的供、需都处于历史的高位，但不锈钢现货价格已至钢厂月度成本线以下，市场接货意愿降低，不锈钢现货价格将继续承压，现货行情在成本线下将持续一段时间，且冷、热轧价差将继续压缩，产业链利润传导逻辑或将进一步倒逼原料端的镍价下移，镍铁的升水或将受到压制。随着不锈钢厂交货量的增加，且终端接货不畅，不锈钢缓慢垒库现象逐渐显现，结合临近春节、非镍原料的惜售等因素，钢厂有小幅减产的可能，这将加速盘面回归，短期镍盘面与基本面背离的格局没有根本性的改变。短期风险点在于宏观共振的不确定性，而一旦不锈钢垒库发生将倒逼短期镍价回归基本面，建议维持空头思绪。人民币的超预期式的连续大幅升值，使得沪伦比值大幅回落，基于国内钢厂300系减产的不确定性对内盘存有潜在的利空影响，则内外反套操作暂时不适合入场。（仅供参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宏观：周一（1月22日）</w:t>
      </w:r>
      <w:r w:rsidRPr="006306B2">
        <w:rPr>
          <w:rFonts w:ascii="宋体" w:hAnsi="宋体" w:cs="宋体"/>
          <w:kern w:val="0"/>
          <w:sz w:val="24"/>
        </w:rPr>
        <w:br/>
        <w:t>美国股市：股市上周五再创纪录新高，未受美国政府停摆的风险影响，此前有报道称，监管机构接近于进一步放松银行的监管规定。标普500指数上涨0.4%，报2810.3点。美国政府周六正式进入部分停摆状态，参议院民主党人与少数共和党人否决了众议院通过的临时支出法案，双方之前未打破移民问题上的僵局，美元上周五基本持平，投资者等待美国政客们在权宜开支法案上的谈判结果。美国密歇根大学1月份消费者信心指数意外降至6个月低点，消费者对经济的乐观情绪减弱。</w:t>
      </w:r>
      <w:r w:rsidRPr="006306B2">
        <w:rPr>
          <w:rFonts w:ascii="宋体" w:hAnsi="宋体" w:cs="宋体"/>
          <w:kern w:val="0"/>
          <w:sz w:val="24"/>
        </w:rPr>
        <w:br/>
        <w:t>欧洲方面，德债上周五扳回先前跌幅，有报道称欧洲央行可能不会在9月份结束资产购买，而是有可能选择延长到年底。</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玻璃：</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周五夜盘玻璃期货价格下跌，其中主力合约FG1805开盘1484元收1471元，盘中最高价1489元，最低价1462元，持仓410164手，减仓3322手；FG1809开盘1495元收1489元。技术上，玻璃1805合约减仓回落，期价向上面临1490一线压力，下方受1460一线支撑，短线呈现高位震荡走势。现货方面，国家统计局公布的数据显示2017年12月份平板玻璃产量6062万重箱，同比增加-5.3%；2017年1-12月份平板玻璃总产量79024万重箱，同比增加3.5%。从分月数据看10月份以后的产量受到沙河地区停产等因素影响，产量增速明显减缓。对现货价格的支撑作用逐渐增强。从厂家短期的销售政策和态度看，基本也是挺价运行为主，仅有部分地区厂家出台小幅的优惠政策。沙河地区近期一直出库不佳，库存累加明显。但是在大型厂家挺价运行的促进下，其他厂家前期出台优惠</w:t>
      </w:r>
      <w:r w:rsidRPr="006306B2">
        <w:rPr>
          <w:rFonts w:ascii="宋体" w:hAnsi="宋体" w:cs="宋体"/>
          <w:kern w:val="0"/>
          <w:sz w:val="24"/>
        </w:rPr>
        <w:lastRenderedPageBreak/>
        <w:t>政策，近期市场信心也有一定的好转。而贸易商和加工企业则对后期市场持谨慎的态度，不愿过早存货！价格方面，华北地区，河北安全5mm浮法玻璃出厂价报1520元/吨，华东地区，山东巨润5mm浮法玻璃出厂价报1649元/吨。华中地区，武汉长利5mm浮法玻璃现货价报1716元/吨。宏观方面，2017年我国汽车销量2887.9万辆，连续九年居全球第一；环保部通报9家企业未严格落实重污染天气应急预案；中东部将进入“雨雪冰冻模式” 6省份局地大暴雪；长江经济带打造世界级产业集群，五大产业成发展重点；楼市调控走向“精准化”，限购政策从“一刀切”变“差别化”；局部升温，多地土地拍卖再现高溢价。</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PVC：</w:t>
      </w:r>
    </w:p>
    <w:p w:rsidR="006306B2" w:rsidRDefault="006306B2" w:rsidP="006306B2">
      <w:pPr>
        <w:widowControl/>
        <w:jc w:val="left"/>
        <w:rPr>
          <w:rFonts w:ascii="宋体" w:hAnsi="宋体" w:cs="宋体" w:hint="eastAsia"/>
          <w:kern w:val="0"/>
          <w:sz w:val="24"/>
        </w:rPr>
      </w:pPr>
      <w:r w:rsidRPr="006306B2">
        <w:rPr>
          <w:rFonts w:ascii="宋体" w:hAnsi="宋体" w:cs="宋体"/>
          <w:kern w:val="0"/>
          <w:sz w:val="24"/>
        </w:rPr>
        <w:t>期货方面：周五pvc期货主力合约V1805合约微幅低开，价格走势震荡向上，收于6670元/吨，成交302360手，持仓减536手至279940手。基本面变化不大，多空依然存在分歧，预计继续震荡行情为主。</w:t>
      </w:r>
      <w:r>
        <w:rPr>
          <w:rFonts w:ascii="宋体" w:hAnsi="宋体" w:cs="宋体"/>
          <w:kern w:val="0"/>
          <w:sz w:val="24"/>
        </w:rPr>
        <w:br/>
      </w:r>
      <w:r w:rsidRPr="006306B2">
        <w:rPr>
          <w:rFonts w:ascii="宋体" w:hAnsi="宋体" w:cs="宋体"/>
          <w:kern w:val="0"/>
          <w:sz w:val="24"/>
        </w:rPr>
        <w:t>现货方面：国内PVC市场窄幅整理为主，上午期货小幅上涨，对现货市场支撑一般，贸易商基本稳价操作，下午期货继续上行，加之上午部分贸易商出货尚可，局部地区贸易商报价上调20-30元/吨；综合来看，华东地区价格小幅上涨，华南及其他地区窄幅整理为主。5型普通电石料，华东市场主流自提报价6520-6580元/吨，更高亦有；华南地区6630-6680元/吨自提；山东主流6420-6500元/吨送到，河北市场主流6300-6350元/吨送到。</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铝：</w:t>
      </w:r>
    </w:p>
    <w:p w:rsidR="006306B2" w:rsidRPr="006306B2" w:rsidRDefault="006306B2" w:rsidP="006306B2">
      <w:pPr>
        <w:widowControl/>
        <w:jc w:val="left"/>
        <w:rPr>
          <w:rFonts w:ascii="宋体" w:hAnsi="宋体" w:cs="宋体"/>
          <w:kern w:val="0"/>
          <w:sz w:val="24"/>
        </w:rPr>
      </w:pPr>
      <w:r w:rsidRPr="006306B2">
        <w:rPr>
          <w:rFonts w:ascii="宋体" w:hAnsi="宋体" w:cs="宋体"/>
          <w:kern w:val="0"/>
          <w:sz w:val="24"/>
        </w:rPr>
        <w:t>上周五LME铝小幅调整，跌1.29%收于2215美元；沪铝1803收于14665，指数持仓减0.3至76.8万手。现货市场回顾，上周五上海成交集中14460-14470元/吨，对当月贴水180-170元/吨，无锡成交集中14460-14470元/吨，杭州成交集中14490-14500元/吨，持货商出货力度有所减弱，中间商备货意愿提升；广东地区现货成交集中在14620~14630元/吨，粤沪价差维持在170元/吨左右。行业方面，环保部19日发布公告，我国将在京津冀大气污染传输通道城市（即“2+26”城市）执行大气污染物特别排放限值，包括电解铝行业但氧化铝得到豁免。现阶段铝锭的库存依然明显下滑，大幅的高于往年同期，考虑到季节性的因素影响，一季度铝锭库存后期或再创新高。高库存对于铝价形成较强抑制，而下游加工同样受到环保冲击，供需在春节前难有乐观表现。总的来说，沪铝目前整体持续承压，延续震荡偏弱表现，商品整体偏强背景下有一定的抗跌性。（仅供参考）</w:t>
      </w:r>
      <w:r w:rsidRPr="006306B2">
        <w:rPr>
          <w:rFonts w:ascii="宋体" w:hAnsi="宋体" w:cs="宋体"/>
          <w:kern w:val="0"/>
          <w:sz w:val="24"/>
        </w:rPr>
        <w:br/>
      </w:r>
      <w:r w:rsidRPr="006306B2">
        <w:rPr>
          <w:rFonts w:ascii="宋体" w:hAnsi="宋体" w:cs="宋体"/>
          <w:kern w:val="0"/>
          <w:sz w:val="24"/>
        </w:rPr>
        <w:br/>
      </w:r>
      <w:r w:rsidRPr="006306B2">
        <w:rPr>
          <w:rFonts w:ascii="宋体" w:hAnsi="宋体" w:cs="宋体"/>
          <w:b/>
          <w:color w:val="FF0000"/>
          <w:kern w:val="0"/>
          <w:sz w:val="24"/>
        </w:rPr>
        <w:t>【贵金属】1月22日 周一</w:t>
      </w:r>
      <w:r w:rsidRPr="006306B2">
        <w:rPr>
          <w:rFonts w:ascii="宋体" w:hAnsi="宋体" w:cs="宋体"/>
          <w:kern w:val="0"/>
          <w:sz w:val="24"/>
        </w:rPr>
        <w:br/>
        <w:t>上周五，受美国政府关门危机的影响，市场避险情绪升温，美元指数下跌，金银止跌反弹。数据面上，美国1月密歇根大学消费者信心指数初值公布值为94.7，不及预期与前值，利多金银。持仓方面，SPDR黄金持仓上周增加了17.71吨至846.67吨；SLV白银持仓则减少了26.4吨至9813.15吨。CFTC持仓显示，截止至1月16日当周，黄金净多头持仓增加8423手至211711手；而白银净多头则减少823手至37212手。加息方面，受昨日美联储褐皮书内容的影响，据CME“美联储观察”，美联储今年3月加息25个基点至1.5%-1.75%区间的概率保持在72.6%，6月至该区间概率为37.2%。</w:t>
      </w:r>
      <w:r w:rsidRPr="006306B2">
        <w:rPr>
          <w:rFonts w:ascii="宋体" w:hAnsi="宋体" w:cs="宋体"/>
          <w:kern w:val="0"/>
          <w:sz w:val="24"/>
        </w:rPr>
        <w:br/>
        <w:t>上周六，因美国参议院未能通过临时支出法案，美国联邦政府部分部门将被关闭。参众两院周六召开紧急会议，参议院共和党领袖麦康奈尔称，参议院将在今日北京时间下午2点就拨款支持政府运转至2月8日的议案进行投票</w:t>
      </w:r>
      <w:r w:rsidRPr="006306B2">
        <w:rPr>
          <w:rFonts w:ascii="宋体" w:hAnsi="宋体" w:cs="宋体"/>
          <w:kern w:val="0"/>
          <w:sz w:val="24"/>
        </w:rPr>
        <w:br/>
        <w:t>特朗普周日发表推特称，如果政府关门僵局持续，参议院共和党人应考虑采取所谓的“核选项”，来让议员根据简单多数原则就长期支出法案进行投票，避免更多的临时支出法案。目前，民主党人</w:t>
      </w:r>
      <w:r w:rsidRPr="006306B2">
        <w:rPr>
          <w:rFonts w:ascii="宋体" w:hAnsi="宋体" w:cs="宋体"/>
          <w:kern w:val="0"/>
          <w:sz w:val="24"/>
        </w:rPr>
        <w:lastRenderedPageBreak/>
        <w:t>仍然要求支出法案应纳入“童年抵美者暂缓遣返”计划；共和党人则表示，除非民主党人提供足够的赞成票让政府重新开门，否则不会就移民问题进行谈判。因此，目前美国政府能否度过危机取决于民主党和共和党最终博弈的结果。</w:t>
      </w:r>
      <w:r w:rsidRPr="006306B2">
        <w:rPr>
          <w:rFonts w:ascii="宋体" w:hAnsi="宋体" w:cs="宋体"/>
          <w:kern w:val="0"/>
          <w:sz w:val="24"/>
        </w:rPr>
        <w:br/>
        <w:t>此外，上周“通俄门”事件却向有利于特朗普的方向发展。据消息，美国众议院议员上周获知的一份备忘录揭露了奥巴马政府、FBI、司法部及希拉里竞选团队滥用《外国情报监视法》的行为，其中包括总统大选期间对特朗普团队的监视。议员们要求向公众公开，这份备忘录或将导致FBI和司法部部分高级官员的撤职，甚至可能令“通俄门”调查腰斩。若最终“通俄门”不了了之的话，金银则将少了一大助力。</w:t>
      </w:r>
      <w:r w:rsidRPr="006306B2">
        <w:rPr>
          <w:rFonts w:ascii="宋体" w:hAnsi="宋体" w:cs="宋体"/>
          <w:kern w:val="0"/>
          <w:sz w:val="24"/>
        </w:rPr>
        <w:br/>
        <w:t>加息方面，作为美联储副主席的有力人选的旧金山联储主席威廉姆斯在上周六重申，美联储在2018年加息三次是合理的，但同时表示这并不是固定的计划，有可能根据经济前景增加或减少；即使经济数据远好于预期，仍预计加息进程将是渐进的。</w:t>
      </w:r>
      <w:r w:rsidRPr="006306B2">
        <w:rPr>
          <w:rFonts w:ascii="宋体" w:hAnsi="宋体" w:cs="宋体"/>
          <w:kern w:val="0"/>
          <w:sz w:val="24"/>
        </w:rPr>
        <w:br/>
        <w:t>今日美国参议院将就拨款支持政府运转至2月8日的议案进行投票，若投票可以顺利通过的话，则美国政府关门危机将暂时得以缓解，但若不通过的话，则将给金银带来较大利好。本周，日本、欧洲央行将公布利率决议，美国将公布四季度GDP以及核心PCE物价指数，因此，美元将面临较大的考验，届时亦将对金银将形成较大的影响。（仅供参考）</w:t>
      </w:r>
    </w:p>
    <w:p w:rsidR="00322AFD" w:rsidRPr="00322AFD" w:rsidRDefault="00322AFD" w:rsidP="00322AFD">
      <w:pPr>
        <w:widowControl/>
        <w:jc w:val="left"/>
        <w:rPr>
          <w:rFonts w:ascii="宋体" w:hAnsi="宋体" w:cs="宋体"/>
          <w:kern w:val="0"/>
          <w:sz w:val="24"/>
        </w:rPr>
      </w:pPr>
    </w:p>
    <w:p w:rsidR="006306B2" w:rsidRPr="006306B2" w:rsidRDefault="006306B2" w:rsidP="006306B2">
      <w:pPr>
        <w:widowControl/>
        <w:jc w:val="left"/>
        <w:rPr>
          <w:rFonts w:ascii="宋体" w:hAnsi="宋体" w:cs="宋体" w:hint="eastAsia"/>
          <w:b/>
          <w:color w:val="FF0000"/>
          <w:kern w:val="0"/>
          <w:sz w:val="24"/>
        </w:rPr>
      </w:pPr>
      <w:r w:rsidRPr="006306B2">
        <w:rPr>
          <w:rFonts w:ascii="宋体" w:hAnsi="宋体" w:cs="宋体"/>
          <w:b/>
          <w:color w:val="FF0000"/>
          <w:kern w:val="0"/>
          <w:sz w:val="24"/>
        </w:rPr>
        <w:t>股指周评：</w:t>
      </w:r>
    </w:p>
    <w:p w:rsidR="006306B2" w:rsidRPr="006306B2" w:rsidRDefault="006306B2" w:rsidP="006306B2">
      <w:pPr>
        <w:widowControl/>
        <w:jc w:val="left"/>
        <w:rPr>
          <w:rFonts w:ascii="宋体" w:hAnsi="宋体" w:cs="宋体"/>
          <w:kern w:val="0"/>
          <w:sz w:val="24"/>
        </w:rPr>
      </w:pPr>
      <w:r w:rsidRPr="006306B2">
        <w:rPr>
          <w:rFonts w:ascii="宋体" w:hAnsi="宋体" w:cs="宋体"/>
          <w:kern w:val="0"/>
          <w:sz w:val="24"/>
        </w:rPr>
        <w:t>0119（周五）上周行情回顾：本周上证50期指收于3133.8点，同比涨跌0.1%；沪深300期指收于4303.6点，同比涨跌 -0.02%；中证500期指收于6232点，同比涨跌-0.16%。近期市场运行主要逻辑：17年经济平稳收官，经济增速在经历6年下跌后小幅反弹。18年1月以来经济仍不温不火，从终端需求看，地产销量受高基数影响再度下跌，乘用车批零好坏参半。从工业生产看，高炉开工率略有回升但仍处低位，发电耗煤增速回升，但有春节因素干扰，生产边际改善但依然偏弱。17年底中央经济工作会议指出，我国经济已由高速增长阶段转向高质量发展阶段，对GDP增速目标的追求渐显淡化。近来多省披露过去经济数据存在“水分”，而不少省市财政收入也出现较大幅度的回调，过去依赖投资驱动的经济模式已然令举债规模较高地区不堪重负。18年去杠杆、防风险成为改革重心，预计经济质量将明显提升，增速仍有下行压力。操作建议：本周市场虽延续上涨走势，但幅度与量能均逐渐减少，短期指数回调的概率比较大，投资者宜持谨慎态度，待市场调整后入场。50ETF期权：卖出虚值看跌期权。</w:t>
      </w:r>
    </w:p>
    <w:p w:rsidR="00D878D9" w:rsidRPr="006306B2" w:rsidRDefault="00D878D9" w:rsidP="00D878D9">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lastRenderedPageBreak/>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4C" w:rsidRDefault="00CD2B4C">
      <w:r>
        <w:separator/>
      </w:r>
    </w:p>
  </w:endnote>
  <w:endnote w:type="continuationSeparator" w:id="1">
    <w:p w:rsidR="00CD2B4C" w:rsidRDefault="00CD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9064FE">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9064FE">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6306B2">
      <w:rPr>
        <w:rStyle w:val="a3"/>
        <w:noProof/>
      </w:rPr>
      <w:t>7</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4C" w:rsidRDefault="00CD2B4C">
      <w:r>
        <w:separator/>
      </w:r>
    </w:p>
  </w:footnote>
  <w:footnote w:type="continuationSeparator" w:id="1">
    <w:p w:rsidR="00CD2B4C" w:rsidRDefault="00CD2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5158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3105"/>
    <w:rsid w:val="000043C3"/>
    <w:rsid w:val="000051FA"/>
    <w:rsid w:val="00005F72"/>
    <w:rsid w:val="000069A7"/>
    <w:rsid w:val="00011C15"/>
    <w:rsid w:val="00012A50"/>
    <w:rsid w:val="00012AD8"/>
    <w:rsid w:val="000154C2"/>
    <w:rsid w:val="00015DFF"/>
    <w:rsid w:val="00015E69"/>
    <w:rsid w:val="0001711D"/>
    <w:rsid w:val="00017EDB"/>
    <w:rsid w:val="00020A28"/>
    <w:rsid w:val="000220B3"/>
    <w:rsid w:val="0002429B"/>
    <w:rsid w:val="0003137A"/>
    <w:rsid w:val="00031432"/>
    <w:rsid w:val="00031E07"/>
    <w:rsid w:val="00033418"/>
    <w:rsid w:val="00035675"/>
    <w:rsid w:val="00040437"/>
    <w:rsid w:val="00041EEF"/>
    <w:rsid w:val="000426C6"/>
    <w:rsid w:val="0004351C"/>
    <w:rsid w:val="00044D19"/>
    <w:rsid w:val="00044D4B"/>
    <w:rsid w:val="00046644"/>
    <w:rsid w:val="0004790A"/>
    <w:rsid w:val="000505CA"/>
    <w:rsid w:val="00050EC8"/>
    <w:rsid w:val="00052B87"/>
    <w:rsid w:val="00053F14"/>
    <w:rsid w:val="000549AC"/>
    <w:rsid w:val="00055908"/>
    <w:rsid w:val="00055FA7"/>
    <w:rsid w:val="00056F48"/>
    <w:rsid w:val="00057CAB"/>
    <w:rsid w:val="00057F6D"/>
    <w:rsid w:val="00061C67"/>
    <w:rsid w:val="000622FE"/>
    <w:rsid w:val="00062C99"/>
    <w:rsid w:val="000631C6"/>
    <w:rsid w:val="00065516"/>
    <w:rsid w:val="00065893"/>
    <w:rsid w:val="0006609F"/>
    <w:rsid w:val="00066C21"/>
    <w:rsid w:val="00067BA7"/>
    <w:rsid w:val="00070A89"/>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3D54"/>
    <w:rsid w:val="000A4E63"/>
    <w:rsid w:val="000A5B1B"/>
    <w:rsid w:val="000A7FFE"/>
    <w:rsid w:val="000B07A6"/>
    <w:rsid w:val="000B1CB3"/>
    <w:rsid w:val="000B20E0"/>
    <w:rsid w:val="000B42D6"/>
    <w:rsid w:val="000B5979"/>
    <w:rsid w:val="000B67F8"/>
    <w:rsid w:val="000B78EC"/>
    <w:rsid w:val="000B7E19"/>
    <w:rsid w:val="000C1FAA"/>
    <w:rsid w:val="000C420F"/>
    <w:rsid w:val="000C55BA"/>
    <w:rsid w:val="000C5F34"/>
    <w:rsid w:val="000C7FCC"/>
    <w:rsid w:val="000D08BD"/>
    <w:rsid w:val="000D1F64"/>
    <w:rsid w:val="000D419A"/>
    <w:rsid w:val="000D4939"/>
    <w:rsid w:val="000D5E79"/>
    <w:rsid w:val="000D7624"/>
    <w:rsid w:val="000E0096"/>
    <w:rsid w:val="000E0E1C"/>
    <w:rsid w:val="000E13CF"/>
    <w:rsid w:val="000E260C"/>
    <w:rsid w:val="000E31CE"/>
    <w:rsid w:val="000E36EA"/>
    <w:rsid w:val="000E48D7"/>
    <w:rsid w:val="000E4ABE"/>
    <w:rsid w:val="000E4BD4"/>
    <w:rsid w:val="000E5D6F"/>
    <w:rsid w:val="000E606A"/>
    <w:rsid w:val="000E65FD"/>
    <w:rsid w:val="000E70A1"/>
    <w:rsid w:val="000F37B0"/>
    <w:rsid w:val="000F440C"/>
    <w:rsid w:val="000F45F6"/>
    <w:rsid w:val="000F4D6A"/>
    <w:rsid w:val="000F5A0A"/>
    <w:rsid w:val="000F77D1"/>
    <w:rsid w:val="000F7883"/>
    <w:rsid w:val="00102B63"/>
    <w:rsid w:val="001040F0"/>
    <w:rsid w:val="001073C6"/>
    <w:rsid w:val="001106E0"/>
    <w:rsid w:val="00110E36"/>
    <w:rsid w:val="001123E2"/>
    <w:rsid w:val="001127EF"/>
    <w:rsid w:val="00113E67"/>
    <w:rsid w:val="00114034"/>
    <w:rsid w:val="00114AA0"/>
    <w:rsid w:val="0011590E"/>
    <w:rsid w:val="0011691A"/>
    <w:rsid w:val="00120983"/>
    <w:rsid w:val="001210E7"/>
    <w:rsid w:val="001213CF"/>
    <w:rsid w:val="00123DF7"/>
    <w:rsid w:val="00125658"/>
    <w:rsid w:val="00125B56"/>
    <w:rsid w:val="00127898"/>
    <w:rsid w:val="00130A63"/>
    <w:rsid w:val="00131C4B"/>
    <w:rsid w:val="00134787"/>
    <w:rsid w:val="00135B37"/>
    <w:rsid w:val="001372F1"/>
    <w:rsid w:val="00140028"/>
    <w:rsid w:val="001405CE"/>
    <w:rsid w:val="00141C4C"/>
    <w:rsid w:val="00143C79"/>
    <w:rsid w:val="001441C6"/>
    <w:rsid w:val="00144296"/>
    <w:rsid w:val="00145833"/>
    <w:rsid w:val="00145AB1"/>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77468"/>
    <w:rsid w:val="00184699"/>
    <w:rsid w:val="0018540A"/>
    <w:rsid w:val="00185836"/>
    <w:rsid w:val="00185F3A"/>
    <w:rsid w:val="00191A90"/>
    <w:rsid w:val="00191D78"/>
    <w:rsid w:val="00194A26"/>
    <w:rsid w:val="00194E43"/>
    <w:rsid w:val="001955FB"/>
    <w:rsid w:val="001A0480"/>
    <w:rsid w:val="001A102F"/>
    <w:rsid w:val="001A196A"/>
    <w:rsid w:val="001A2106"/>
    <w:rsid w:val="001A3033"/>
    <w:rsid w:val="001A6500"/>
    <w:rsid w:val="001A7A6C"/>
    <w:rsid w:val="001B0C6E"/>
    <w:rsid w:val="001B23BE"/>
    <w:rsid w:val="001B2537"/>
    <w:rsid w:val="001B2A0B"/>
    <w:rsid w:val="001B46B4"/>
    <w:rsid w:val="001B470A"/>
    <w:rsid w:val="001B4EF8"/>
    <w:rsid w:val="001B6CB0"/>
    <w:rsid w:val="001C21B6"/>
    <w:rsid w:val="001C2D42"/>
    <w:rsid w:val="001C2FDF"/>
    <w:rsid w:val="001C4E24"/>
    <w:rsid w:val="001C52CF"/>
    <w:rsid w:val="001C5B15"/>
    <w:rsid w:val="001C6849"/>
    <w:rsid w:val="001C7F8C"/>
    <w:rsid w:val="001D0285"/>
    <w:rsid w:val="001D2F7A"/>
    <w:rsid w:val="001E112F"/>
    <w:rsid w:val="001E2610"/>
    <w:rsid w:val="001E26AD"/>
    <w:rsid w:val="001E28D3"/>
    <w:rsid w:val="001E28E0"/>
    <w:rsid w:val="001E3F38"/>
    <w:rsid w:val="001E72DA"/>
    <w:rsid w:val="001F0EEB"/>
    <w:rsid w:val="001F2D41"/>
    <w:rsid w:val="001F3207"/>
    <w:rsid w:val="001F47DD"/>
    <w:rsid w:val="001F5576"/>
    <w:rsid w:val="001F5FEF"/>
    <w:rsid w:val="001F6759"/>
    <w:rsid w:val="001F7A38"/>
    <w:rsid w:val="0020006A"/>
    <w:rsid w:val="00201FDC"/>
    <w:rsid w:val="00204154"/>
    <w:rsid w:val="002059FA"/>
    <w:rsid w:val="00211638"/>
    <w:rsid w:val="00211AD9"/>
    <w:rsid w:val="0021236A"/>
    <w:rsid w:val="002148C0"/>
    <w:rsid w:val="002148DC"/>
    <w:rsid w:val="00215311"/>
    <w:rsid w:val="00215D98"/>
    <w:rsid w:val="002169A8"/>
    <w:rsid w:val="00216BB6"/>
    <w:rsid w:val="0022134B"/>
    <w:rsid w:val="002218D9"/>
    <w:rsid w:val="00224344"/>
    <w:rsid w:val="00224762"/>
    <w:rsid w:val="002254AD"/>
    <w:rsid w:val="0022559F"/>
    <w:rsid w:val="00226069"/>
    <w:rsid w:val="00226726"/>
    <w:rsid w:val="00226C9C"/>
    <w:rsid w:val="00232017"/>
    <w:rsid w:val="00232066"/>
    <w:rsid w:val="00233CFF"/>
    <w:rsid w:val="00234E45"/>
    <w:rsid w:val="00235A79"/>
    <w:rsid w:val="00237C0C"/>
    <w:rsid w:val="002402EC"/>
    <w:rsid w:val="00241787"/>
    <w:rsid w:val="00241DFE"/>
    <w:rsid w:val="00243D0A"/>
    <w:rsid w:val="00244B46"/>
    <w:rsid w:val="0024575E"/>
    <w:rsid w:val="00246333"/>
    <w:rsid w:val="00247E96"/>
    <w:rsid w:val="0025031A"/>
    <w:rsid w:val="00252C32"/>
    <w:rsid w:val="002545C5"/>
    <w:rsid w:val="0025588C"/>
    <w:rsid w:val="00255E59"/>
    <w:rsid w:val="0025756C"/>
    <w:rsid w:val="00257900"/>
    <w:rsid w:val="0026086E"/>
    <w:rsid w:val="00261E64"/>
    <w:rsid w:val="00263E4B"/>
    <w:rsid w:val="0026434C"/>
    <w:rsid w:val="00265163"/>
    <w:rsid w:val="002653B0"/>
    <w:rsid w:val="00266BFE"/>
    <w:rsid w:val="00267073"/>
    <w:rsid w:val="00267CE8"/>
    <w:rsid w:val="00267CF4"/>
    <w:rsid w:val="002702D5"/>
    <w:rsid w:val="00270677"/>
    <w:rsid w:val="00270D83"/>
    <w:rsid w:val="00270EFF"/>
    <w:rsid w:val="00271930"/>
    <w:rsid w:val="00271C2C"/>
    <w:rsid w:val="00271C3D"/>
    <w:rsid w:val="0027229F"/>
    <w:rsid w:val="0027268F"/>
    <w:rsid w:val="00275613"/>
    <w:rsid w:val="00275EF7"/>
    <w:rsid w:val="00276434"/>
    <w:rsid w:val="00277101"/>
    <w:rsid w:val="00280C1B"/>
    <w:rsid w:val="002825EA"/>
    <w:rsid w:val="00282BA9"/>
    <w:rsid w:val="00282C16"/>
    <w:rsid w:val="00282D97"/>
    <w:rsid w:val="0028374C"/>
    <w:rsid w:val="00285C0E"/>
    <w:rsid w:val="00286368"/>
    <w:rsid w:val="0028682F"/>
    <w:rsid w:val="00287381"/>
    <w:rsid w:val="002875D1"/>
    <w:rsid w:val="00287A99"/>
    <w:rsid w:val="00287CF8"/>
    <w:rsid w:val="00290A3B"/>
    <w:rsid w:val="00291464"/>
    <w:rsid w:val="002914E7"/>
    <w:rsid w:val="0029177A"/>
    <w:rsid w:val="00292A32"/>
    <w:rsid w:val="00294F64"/>
    <w:rsid w:val="00297759"/>
    <w:rsid w:val="002A098C"/>
    <w:rsid w:val="002A15E1"/>
    <w:rsid w:val="002A307F"/>
    <w:rsid w:val="002A354B"/>
    <w:rsid w:val="002A3765"/>
    <w:rsid w:val="002A39C6"/>
    <w:rsid w:val="002A3C4C"/>
    <w:rsid w:val="002A4A63"/>
    <w:rsid w:val="002A4ED3"/>
    <w:rsid w:val="002A4F39"/>
    <w:rsid w:val="002A60D8"/>
    <w:rsid w:val="002A6989"/>
    <w:rsid w:val="002B0EF9"/>
    <w:rsid w:val="002B6305"/>
    <w:rsid w:val="002B7341"/>
    <w:rsid w:val="002C00B6"/>
    <w:rsid w:val="002C0563"/>
    <w:rsid w:val="002C1597"/>
    <w:rsid w:val="002C1CD9"/>
    <w:rsid w:val="002C2B73"/>
    <w:rsid w:val="002C54BD"/>
    <w:rsid w:val="002C5938"/>
    <w:rsid w:val="002D0F55"/>
    <w:rsid w:val="002D16F3"/>
    <w:rsid w:val="002D2BF8"/>
    <w:rsid w:val="002D4414"/>
    <w:rsid w:val="002D5755"/>
    <w:rsid w:val="002D579E"/>
    <w:rsid w:val="002D57C2"/>
    <w:rsid w:val="002D5E32"/>
    <w:rsid w:val="002D72C1"/>
    <w:rsid w:val="002D7EA5"/>
    <w:rsid w:val="002E0E7C"/>
    <w:rsid w:val="002E110C"/>
    <w:rsid w:val="002E2625"/>
    <w:rsid w:val="002E2D44"/>
    <w:rsid w:val="002E395A"/>
    <w:rsid w:val="002E3BE4"/>
    <w:rsid w:val="002E44A7"/>
    <w:rsid w:val="002E780E"/>
    <w:rsid w:val="002E7843"/>
    <w:rsid w:val="002F2826"/>
    <w:rsid w:val="002F3068"/>
    <w:rsid w:val="002F3886"/>
    <w:rsid w:val="002F3D85"/>
    <w:rsid w:val="002F555E"/>
    <w:rsid w:val="002F5773"/>
    <w:rsid w:val="002F680C"/>
    <w:rsid w:val="002F6AC8"/>
    <w:rsid w:val="002F71C2"/>
    <w:rsid w:val="002F7520"/>
    <w:rsid w:val="00300F90"/>
    <w:rsid w:val="00303504"/>
    <w:rsid w:val="003038DE"/>
    <w:rsid w:val="00303F3C"/>
    <w:rsid w:val="003060EF"/>
    <w:rsid w:val="003105A7"/>
    <w:rsid w:val="00311D14"/>
    <w:rsid w:val="00312356"/>
    <w:rsid w:val="00317164"/>
    <w:rsid w:val="0032018A"/>
    <w:rsid w:val="00321503"/>
    <w:rsid w:val="003215C8"/>
    <w:rsid w:val="00322AFD"/>
    <w:rsid w:val="00324623"/>
    <w:rsid w:val="00324F25"/>
    <w:rsid w:val="0032604F"/>
    <w:rsid w:val="00326E0D"/>
    <w:rsid w:val="00327576"/>
    <w:rsid w:val="00327603"/>
    <w:rsid w:val="00333677"/>
    <w:rsid w:val="003348D3"/>
    <w:rsid w:val="00335194"/>
    <w:rsid w:val="0033652B"/>
    <w:rsid w:val="00337C88"/>
    <w:rsid w:val="00341B81"/>
    <w:rsid w:val="00342CFC"/>
    <w:rsid w:val="0034341B"/>
    <w:rsid w:val="00344EC2"/>
    <w:rsid w:val="0034539B"/>
    <w:rsid w:val="00345ED8"/>
    <w:rsid w:val="00346294"/>
    <w:rsid w:val="00346E9B"/>
    <w:rsid w:val="00347307"/>
    <w:rsid w:val="00347E30"/>
    <w:rsid w:val="00347EE5"/>
    <w:rsid w:val="0035121D"/>
    <w:rsid w:val="003529C1"/>
    <w:rsid w:val="00353CF1"/>
    <w:rsid w:val="003561E3"/>
    <w:rsid w:val="003566E8"/>
    <w:rsid w:val="00360859"/>
    <w:rsid w:val="00360D56"/>
    <w:rsid w:val="00360EBD"/>
    <w:rsid w:val="00361038"/>
    <w:rsid w:val="00361C32"/>
    <w:rsid w:val="00362FC6"/>
    <w:rsid w:val="00365504"/>
    <w:rsid w:val="003664DA"/>
    <w:rsid w:val="003704C5"/>
    <w:rsid w:val="003712E4"/>
    <w:rsid w:val="00371722"/>
    <w:rsid w:val="0037196D"/>
    <w:rsid w:val="003731A3"/>
    <w:rsid w:val="00377A70"/>
    <w:rsid w:val="0038047D"/>
    <w:rsid w:val="003805A7"/>
    <w:rsid w:val="00381732"/>
    <w:rsid w:val="00381A58"/>
    <w:rsid w:val="00381F29"/>
    <w:rsid w:val="0038306D"/>
    <w:rsid w:val="00383599"/>
    <w:rsid w:val="00383ABA"/>
    <w:rsid w:val="00384184"/>
    <w:rsid w:val="003845C5"/>
    <w:rsid w:val="0038480F"/>
    <w:rsid w:val="0038606B"/>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73F"/>
    <w:rsid w:val="003C0BF7"/>
    <w:rsid w:val="003C17C9"/>
    <w:rsid w:val="003C260D"/>
    <w:rsid w:val="003C4E87"/>
    <w:rsid w:val="003C521B"/>
    <w:rsid w:val="003C54B1"/>
    <w:rsid w:val="003C6D33"/>
    <w:rsid w:val="003C6F00"/>
    <w:rsid w:val="003C7CF0"/>
    <w:rsid w:val="003D179F"/>
    <w:rsid w:val="003D28B3"/>
    <w:rsid w:val="003D33C2"/>
    <w:rsid w:val="003D4C83"/>
    <w:rsid w:val="003D6C26"/>
    <w:rsid w:val="003D6C2A"/>
    <w:rsid w:val="003E063E"/>
    <w:rsid w:val="003E1D6D"/>
    <w:rsid w:val="003E1F8A"/>
    <w:rsid w:val="003E379B"/>
    <w:rsid w:val="003E6D18"/>
    <w:rsid w:val="003F08FA"/>
    <w:rsid w:val="003F1827"/>
    <w:rsid w:val="003F1FFF"/>
    <w:rsid w:val="003F2E3F"/>
    <w:rsid w:val="003F34A6"/>
    <w:rsid w:val="003F3B64"/>
    <w:rsid w:val="003F51F6"/>
    <w:rsid w:val="003F6689"/>
    <w:rsid w:val="003F6903"/>
    <w:rsid w:val="004014E9"/>
    <w:rsid w:val="004017C1"/>
    <w:rsid w:val="00401808"/>
    <w:rsid w:val="00402DB1"/>
    <w:rsid w:val="004031C2"/>
    <w:rsid w:val="00403D8F"/>
    <w:rsid w:val="004042F7"/>
    <w:rsid w:val="00405248"/>
    <w:rsid w:val="00405AF7"/>
    <w:rsid w:val="004071D2"/>
    <w:rsid w:val="004103B6"/>
    <w:rsid w:val="00410F24"/>
    <w:rsid w:val="004118C3"/>
    <w:rsid w:val="00411B3A"/>
    <w:rsid w:val="00411B71"/>
    <w:rsid w:val="0041248A"/>
    <w:rsid w:val="00412F41"/>
    <w:rsid w:val="00416C37"/>
    <w:rsid w:val="00416EC2"/>
    <w:rsid w:val="00417004"/>
    <w:rsid w:val="004210E1"/>
    <w:rsid w:val="00425950"/>
    <w:rsid w:val="00431650"/>
    <w:rsid w:val="00431A32"/>
    <w:rsid w:val="00431EEF"/>
    <w:rsid w:val="00433656"/>
    <w:rsid w:val="00433DD4"/>
    <w:rsid w:val="004340F4"/>
    <w:rsid w:val="00441CB6"/>
    <w:rsid w:val="00442DDD"/>
    <w:rsid w:val="00443E7E"/>
    <w:rsid w:val="00450259"/>
    <w:rsid w:val="004506FB"/>
    <w:rsid w:val="004509E2"/>
    <w:rsid w:val="00451ACE"/>
    <w:rsid w:val="00451BE6"/>
    <w:rsid w:val="0045214C"/>
    <w:rsid w:val="004533E5"/>
    <w:rsid w:val="004566C7"/>
    <w:rsid w:val="0045711A"/>
    <w:rsid w:val="00460D18"/>
    <w:rsid w:val="00461188"/>
    <w:rsid w:val="0046143A"/>
    <w:rsid w:val="00463EAA"/>
    <w:rsid w:val="00465ADC"/>
    <w:rsid w:val="00466E7B"/>
    <w:rsid w:val="00471179"/>
    <w:rsid w:val="0047583C"/>
    <w:rsid w:val="00475BF2"/>
    <w:rsid w:val="0047625A"/>
    <w:rsid w:val="004769B0"/>
    <w:rsid w:val="00477682"/>
    <w:rsid w:val="00477AA4"/>
    <w:rsid w:val="00477C12"/>
    <w:rsid w:val="00486E26"/>
    <w:rsid w:val="00486F4D"/>
    <w:rsid w:val="0048733C"/>
    <w:rsid w:val="00487E2D"/>
    <w:rsid w:val="00487E68"/>
    <w:rsid w:val="004904C3"/>
    <w:rsid w:val="00490A7B"/>
    <w:rsid w:val="00492325"/>
    <w:rsid w:val="004952CD"/>
    <w:rsid w:val="00495BA6"/>
    <w:rsid w:val="00497743"/>
    <w:rsid w:val="004A0144"/>
    <w:rsid w:val="004A0149"/>
    <w:rsid w:val="004A1A25"/>
    <w:rsid w:val="004A1EF6"/>
    <w:rsid w:val="004A43E1"/>
    <w:rsid w:val="004A5989"/>
    <w:rsid w:val="004A6932"/>
    <w:rsid w:val="004B02BA"/>
    <w:rsid w:val="004B0EE0"/>
    <w:rsid w:val="004B1512"/>
    <w:rsid w:val="004B3205"/>
    <w:rsid w:val="004B4227"/>
    <w:rsid w:val="004B56B0"/>
    <w:rsid w:val="004B76E0"/>
    <w:rsid w:val="004C0A9C"/>
    <w:rsid w:val="004C0B75"/>
    <w:rsid w:val="004C2548"/>
    <w:rsid w:val="004C30DE"/>
    <w:rsid w:val="004C3675"/>
    <w:rsid w:val="004C775B"/>
    <w:rsid w:val="004D1505"/>
    <w:rsid w:val="004D2105"/>
    <w:rsid w:val="004D39AE"/>
    <w:rsid w:val="004D3ACF"/>
    <w:rsid w:val="004D4501"/>
    <w:rsid w:val="004D5D34"/>
    <w:rsid w:val="004D5D9B"/>
    <w:rsid w:val="004D6C6D"/>
    <w:rsid w:val="004E1436"/>
    <w:rsid w:val="004E54FD"/>
    <w:rsid w:val="004E7EF3"/>
    <w:rsid w:val="004F175F"/>
    <w:rsid w:val="004F2DA3"/>
    <w:rsid w:val="004F31BA"/>
    <w:rsid w:val="004F5339"/>
    <w:rsid w:val="004F70A9"/>
    <w:rsid w:val="004F77D4"/>
    <w:rsid w:val="004F7E78"/>
    <w:rsid w:val="004F7EFD"/>
    <w:rsid w:val="004F7FC7"/>
    <w:rsid w:val="00500680"/>
    <w:rsid w:val="00500F44"/>
    <w:rsid w:val="005013E1"/>
    <w:rsid w:val="00501DEE"/>
    <w:rsid w:val="0050493A"/>
    <w:rsid w:val="005059D8"/>
    <w:rsid w:val="005073C8"/>
    <w:rsid w:val="00510875"/>
    <w:rsid w:val="005145E2"/>
    <w:rsid w:val="005148FF"/>
    <w:rsid w:val="00516048"/>
    <w:rsid w:val="005170FA"/>
    <w:rsid w:val="005178B4"/>
    <w:rsid w:val="00517A64"/>
    <w:rsid w:val="005204A9"/>
    <w:rsid w:val="0052594B"/>
    <w:rsid w:val="00525F6B"/>
    <w:rsid w:val="00527413"/>
    <w:rsid w:val="00527851"/>
    <w:rsid w:val="00530F95"/>
    <w:rsid w:val="00531767"/>
    <w:rsid w:val="0053290D"/>
    <w:rsid w:val="00532A03"/>
    <w:rsid w:val="0053414E"/>
    <w:rsid w:val="00534885"/>
    <w:rsid w:val="00536043"/>
    <w:rsid w:val="0053675D"/>
    <w:rsid w:val="0053697C"/>
    <w:rsid w:val="005370CF"/>
    <w:rsid w:val="005377FF"/>
    <w:rsid w:val="005379E0"/>
    <w:rsid w:val="00537EDB"/>
    <w:rsid w:val="005418A6"/>
    <w:rsid w:val="00543B83"/>
    <w:rsid w:val="0054453D"/>
    <w:rsid w:val="005455BD"/>
    <w:rsid w:val="005455DD"/>
    <w:rsid w:val="005511BD"/>
    <w:rsid w:val="005512EC"/>
    <w:rsid w:val="005529B9"/>
    <w:rsid w:val="00555C2D"/>
    <w:rsid w:val="005609F5"/>
    <w:rsid w:val="00560A52"/>
    <w:rsid w:val="005618D6"/>
    <w:rsid w:val="00563973"/>
    <w:rsid w:val="005678DE"/>
    <w:rsid w:val="00571B06"/>
    <w:rsid w:val="00571D03"/>
    <w:rsid w:val="00571DAB"/>
    <w:rsid w:val="005721B1"/>
    <w:rsid w:val="005738C8"/>
    <w:rsid w:val="00573E7A"/>
    <w:rsid w:val="005751E3"/>
    <w:rsid w:val="005763FD"/>
    <w:rsid w:val="005769EC"/>
    <w:rsid w:val="005770FC"/>
    <w:rsid w:val="00580EDD"/>
    <w:rsid w:val="005810F4"/>
    <w:rsid w:val="00581504"/>
    <w:rsid w:val="00581DE0"/>
    <w:rsid w:val="005821EB"/>
    <w:rsid w:val="00582DE9"/>
    <w:rsid w:val="00583411"/>
    <w:rsid w:val="00583FD7"/>
    <w:rsid w:val="0058459A"/>
    <w:rsid w:val="00585202"/>
    <w:rsid w:val="00586E31"/>
    <w:rsid w:val="00593253"/>
    <w:rsid w:val="00594ED3"/>
    <w:rsid w:val="0059528C"/>
    <w:rsid w:val="00595A37"/>
    <w:rsid w:val="00597E7E"/>
    <w:rsid w:val="005A135D"/>
    <w:rsid w:val="005A176A"/>
    <w:rsid w:val="005A4848"/>
    <w:rsid w:val="005A5CA2"/>
    <w:rsid w:val="005B0311"/>
    <w:rsid w:val="005B1FBB"/>
    <w:rsid w:val="005B2498"/>
    <w:rsid w:val="005B37F5"/>
    <w:rsid w:val="005B42A2"/>
    <w:rsid w:val="005B54B8"/>
    <w:rsid w:val="005B70A7"/>
    <w:rsid w:val="005C1644"/>
    <w:rsid w:val="005C1F4A"/>
    <w:rsid w:val="005C3760"/>
    <w:rsid w:val="005C397A"/>
    <w:rsid w:val="005C57E4"/>
    <w:rsid w:val="005C631C"/>
    <w:rsid w:val="005C7849"/>
    <w:rsid w:val="005D200C"/>
    <w:rsid w:val="005D2985"/>
    <w:rsid w:val="005D2DF0"/>
    <w:rsid w:val="005D45DC"/>
    <w:rsid w:val="005D47BA"/>
    <w:rsid w:val="005D5EFA"/>
    <w:rsid w:val="005E245C"/>
    <w:rsid w:val="005E2611"/>
    <w:rsid w:val="005E4931"/>
    <w:rsid w:val="005E5E5C"/>
    <w:rsid w:val="005F065C"/>
    <w:rsid w:val="005F1B64"/>
    <w:rsid w:val="005F1C50"/>
    <w:rsid w:val="005F2CED"/>
    <w:rsid w:val="005F3888"/>
    <w:rsid w:val="005F45C8"/>
    <w:rsid w:val="005F47DF"/>
    <w:rsid w:val="005F6DA5"/>
    <w:rsid w:val="005F7494"/>
    <w:rsid w:val="00601ACD"/>
    <w:rsid w:val="00601D87"/>
    <w:rsid w:val="00601EB3"/>
    <w:rsid w:val="0060217E"/>
    <w:rsid w:val="00606A05"/>
    <w:rsid w:val="00607F60"/>
    <w:rsid w:val="00610274"/>
    <w:rsid w:val="006131F7"/>
    <w:rsid w:val="0061328E"/>
    <w:rsid w:val="006158A2"/>
    <w:rsid w:val="00615CEE"/>
    <w:rsid w:val="0061660B"/>
    <w:rsid w:val="00616C17"/>
    <w:rsid w:val="00617E19"/>
    <w:rsid w:val="0062005A"/>
    <w:rsid w:val="00621C6F"/>
    <w:rsid w:val="006243CF"/>
    <w:rsid w:val="00626070"/>
    <w:rsid w:val="006264BB"/>
    <w:rsid w:val="00627117"/>
    <w:rsid w:val="006306B2"/>
    <w:rsid w:val="0063198D"/>
    <w:rsid w:val="00631E48"/>
    <w:rsid w:val="00631F14"/>
    <w:rsid w:val="006331FC"/>
    <w:rsid w:val="00634FB0"/>
    <w:rsid w:val="006354B3"/>
    <w:rsid w:val="006373C5"/>
    <w:rsid w:val="00642812"/>
    <w:rsid w:val="006438F3"/>
    <w:rsid w:val="0064533E"/>
    <w:rsid w:val="00645779"/>
    <w:rsid w:val="0064594C"/>
    <w:rsid w:val="0064784D"/>
    <w:rsid w:val="00650253"/>
    <w:rsid w:val="0065056F"/>
    <w:rsid w:val="006512DC"/>
    <w:rsid w:val="006541D0"/>
    <w:rsid w:val="00654DF4"/>
    <w:rsid w:val="006554F9"/>
    <w:rsid w:val="0065592A"/>
    <w:rsid w:val="00660221"/>
    <w:rsid w:val="0066065B"/>
    <w:rsid w:val="0066104E"/>
    <w:rsid w:val="0066109A"/>
    <w:rsid w:val="00661350"/>
    <w:rsid w:val="00661C6B"/>
    <w:rsid w:val="006623B9"/>
    <w:rsid w:val="00662609"/>
    <w:rsid w:val="006628F2"/>
    <w:rsid w:val="00662AB3"/>
    <w:rsid w:val="00662CF9"/>
    <w:rsid w:val="0066340E"/>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AE6"/>
    <w:rsid w:val="00686B2E"/>
    <w:rsid w:val="00686D54"/>
    <w:rsid w:val="00692E55"/>
    <w:rsid w:val="00694FDB"/>
    <w:rsid w:val="0069581D"/>
    <w:rsid w:val="00696CB2"/>
    <w:rsid w:val="0069721D"/>
    <w:rsid w:val="006A0667"/>
    <w:rsid w:val="006A07BC"/>
    <w:rsid w:val="006A4F62"/>
    <w:rsid w:val="006A52C7"/>
    <w:rsid w:val="006A6941"/>
    <w:rsid w:val="006A743E"/>
    <w:rsid w:val="006A7708"/>
    <w:rsid w:val="006B28C9"/>
    <w:rsid w:val="006B4286"/>
    <w:rsid w:val="006B4DC5"/>
    <w:rsid w:val="006B5081"/>
    <w:rsid w:val="006B596D"/>
    <w:rsid w:val="006B6AA2"/>
    <w:rsid w:val="006B6AFA"/>
    <w:rsid w:val="006B79D8"/>
    <w:rsid w:val="006C0AC7"/>
    <w:rsid w:val="006C37D7"/>
    <w:rsid w:val="006C3A85"/>
    <w:rsid w:val="006C445F"/>
    <w:rsid w:val="006C4C0E"/>
    <w:rsid w:val="006C53FC"/>
    <w:rsid w:val="006C6EA5"/>
    <w:rsid w:val="006C71CA"/>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37E5"/>
    <w:rsid w:val="006F4826"/>
    <w:rsid w:val="006F4AF6"/>
    <w:rsid w:val="006F6542"/>
    <w:rsid w:val="006F72AC"/>
    <w:rsid w:val="00700DA1"/>
    <w:rsid w:val="00701BAA"/>
    <w:rsid w:val="00703371"/>
    <w:rsid w:val="007071E4"/>
    <w:rsid w:val="007105F0"/>
    <w:rsid w:val="007107D5"/>
    <w:rsid w:val="00711503"/>
    <w:rsid w:val="00711924"/>
    <w:rsid w:val="007129ED"/>
    <w:rsid w:val="00713E84"/>
    <w:rsid w:val="00715734"/>
    <w:rsid w:val="007166DB"/>
    <w:rsid w:val="0071718D"/>
    <w:rsid w:val="007175F4"/>
    <w:rsid w:val="007205F2"/>
    <w:rsid w:val="007208E6"/>
    <w:rsid w:val="007216EF"/>
    <w:rsid w:val="007248C0"/>
    <w:rsid w:val="00724F65"/>
    <w:rsid w:val="00725F6B"/>
    <w:rsid w:val="0072628D"/>
    <w:rsid w:val="007266A1"/>
    <w:rsid w:val="007271C0"/>
    <w:rsid w:val="0072779A"/>
    <w:rsid w:val="00731906"/>
    <w:rsid w:val="007328D9"/>
    <w:rsid w:val="0073373A"/>
    <w:rsid w:val="0073374A"/>
    <w:rsid w:val="007338B3"/>
    <w:rsid w:val="00734715"/>
    <w:rsid w:val="00736B0D"/>
    <w:rsid w:val="00737C68"/>
    <w:rsid w:val="00737D83"/>
    <w:rsid w:val="00743736"/>
    <w:rsid w:val="00744192"/>
    <w:rsid w:val="00744517"/>
    <w:rsid w:val="00745127"/>
    <w:rsid w:val="00745293"/>
    <w:rsid w:val="00745E99"/>
    <w:rsid w:val="007460B5"/>
    <w:rsid w:val="0074778A"/>
    <w:rsid w:val="00747B1B"/>
    <w:rsid w:val="00751707"/>
    <w:rsid w:val="007549C3"/>
    <w:rsid w:val="00754CAE"/>
    <w:rsid w:val="00756B2C"/>
    <w:rsid w:val="0075711B"/>
    <w:rsid w:val="0075733C"/>
    <w:rsid w:val="007601C1"/>
    <w:rsid w:val="00761921"/>
    <w:rsid w:val="00762E98"/>
    <w:rsid w:val="00763861"/>
    <w:rsid w:val="00763939"/>
    <w:rsid w:val="00765A6F"/>
    <w:rsid w:val="00765F79"/>
    <w:rsid w:val="00766183"/>
    <w:rsid w:val="00770453"/>
    <w:rsid w:val="00771249"/>
    <w:rsid w:val="00771F52"/>
    <w:rsid w:val="00772CE7"/>
    <w:rsid w:val="007752C8"/>
    <w:rsid w:val="007761B9"/>
    <w:rsid w:val="00777312"/>
    <w:rsid w:val="0078034F"/>
    <w:rsid w:val="00780606"/>
    <w:rsid w:val="00781DE1"/>
    <w:rsid w:val="00782234"/>
    <w:rsid w:val="00784352"/>
    <w:rsid w:val="00784CD3"/>
    <w:rsid w:val="007876E4"/>
    <w:rsid w:val="00790292"/>
    <w:rsid w:val="007905E7"/>
    <w:rsid w:val="00791006"/>
    <w:rsid w:val="00792538"/>
    <w:rsid w:val="00792871"/>
    <w:rsid w:val="00792FD9"/>
    <w:rsid w:val="007942A0"/>
    <w:rsid w:val="007947F5"/>
    <w:rsid w:val="00794B8A"/>
    <w:rsid w:val="00794F1B"/>
    <w:rsid w:val="007955C0"/>
    <w:rsid w:val="00797B6F"/>
    <w:rsid w:val="007A0AB2"/>
    <w:rsid w:val="007A2362"/>
    <w:rsid w:val="007A2A5D"/>
    <w:rsid w:val="007A2FC2"/>
    <w:rsid w:val="007A313D"/>
    <w:rsid w:val="007A35DB"/>
    <w:rsid w:val="007A3F2C"/>
    <w:rsid w:val="007A45EC"/>
    <w:rsid w:val="007A58C7"/>
    <w:rsid w:val="007A599A"/>
    <w:rsid w:val="007A607B"/>
    <w:rsid w:val="007B0ABC"/>
    <w:rsid w:val="007B34C8"/>
    <w:rsid w:val="007B41FA"/>
    <w:rsid w:val="007B42D6"/>
    <w:rsid w:val="007B50AA"/>
    <w:rsid w:val="007B599B"/>
    <w:rsid w:val="007B7E03"/>
    <w:rsid w:val="007C22A0"/>
    <w:rsid w:val="007C30EC"/>
    <w:rsid w:val="007C46F5"/>
    <w:rsid w:val="007C550B"/>
    <w:rsid w:val="007C576F"/>
    <w:rsid w:val="007D0748"/>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7F769B"/>
    <w:rsid w:val="00802D83"/>
    <w:rsid w:val="0080321D"/>
    <w:rsid w:val="00803237"/>
    <w:rsid w:val="008034D2"/>
    <w:rsid w:val="00803646"/>
    <w:rsid w:val="008036E5"/>
    <w:rsid w:val="00806449"/>
    <w:rsid w:val="0080669D"/>
    <w:rsid w:val="008075FC"/>
    <w:rsid w:val="00807AC9"/>
    <w:rsid w:val="00807B90"/>
    <w:rsid w:val="00812F8B"/>
    <w:rsid w:val="00813D41"/>
    <w:rsid w:val="00813E57"/>
    <w:rsid w:val="00814015"/>
    <w:rsid w:val="008145B7"/>
    <w:rsid w:val="00815342"/>
    <w:rsid w:val="00815906"/>
    <w:rsid w:val="00815C30"/>
    <w:rsid w:val="008171B6"/>
    <w:rsid w:val="00820425"/>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153C"/>
    <w:rsid w:val="00833C74"/>
    <w:rsid w:val="00834A0B"/>
    <w:rsid w:val="008350C5"/>
    <w:rsid w:val="0083740A"/>
    <w:rsid w:val="00837BA5"/>
    <w:rsid w:val="0084024C"/>
    <w:rsid w:val="008408FE"/>
    <w:rsid w:val="008428BE"/>
    <w:rsid w:val="00842A0C"/>
    <w:rsid w:val="00842AF7"/>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9A8"/>
    <w:rsid w:val="00856A9C"/>
    <w:rsid w:val="00856AA3"/>
    <w:rsid w:val="00856C7E"/>
    <w:rsid w:val="00860785"/>
    <w:rsid w:val="0086281D"/>
    <w:rsid w:val="008628D3"/>
    <w:rsid w:val="00863ABA"/>
    <w:rsid w:val="00863CFE"/>
    <w:rsid w:val="0086485E"/>
    <w:rsid w:val="0086713A"/>
    <w:rsid w:val="00871854"/>
    <w:rsid w:val="00872988"/>
    <w:rsid w:val="00872F86"/>
    <w:rsid w:val="008733C8"/>
    <w:rsid w:val="0087374A"/>
    <w:rsid w:val="00873D7A"/>
    <w:rsid w:val="008749B1"/>
    <w:rsid w:val="0087606C"/>
    <w:rsid w:val="00876426"/>
    <w:rsid w:val="00876961"/>
    <w:rsid w:val="00877533"/>
    <w:rsid w:val="00886125"/>
    <w:rsid w:val="008862DC"/>
    <w:rsid w:val="00886A36"/>
    <w:rsid w:val="008910DB"/>
    <w:rsid w:val="00891958"/>
    <w:rsid w:val="0089223A"/>
    <w:rsid w:val="0089258D"/>
    <w:rsid w:val="00892C4B"/>
    <w:rsid w:val="00893129"/>
    <w:rsid w:val="008945F2"/>
    <w:rsid w:val="00895C66"/>
    <w:rsid w:val="008A02A0"/>
    <w:rsid w:val="008A0C24"/>
    <w:rsid w:val="008A127F"/>
    <w:rsid w:val="008A17F5"/>
    <w:rsid w:val="008A38EA"/>
    <w:rsid w:val="008A39DD"/>
    <w:rsid w:val="008A4924"/>
    <w:rsid w:val="008A4C82"/>
    <w:rsid w:val="008A517E"/>
    <w:rsid w:val="008A575E"/>
    <w:rsid w:val="008B05E2"/>
    <w:rsid w:val="008B355F"/>
    <w:rsid w:val="008B3799"/>
    <w:rsid w:val="008B3F08"/>
    <w:rsid w:val="008B40A9"/>
    <w:rsid w:val="008B443A"/>
    <w:rsid w:val="008B4681"/>
    <w:rsid w:val="008B4F23"/>
    <w:rsid w:val="008B5A54"/>
    <w:rsid w:val="008B61B5"/>
    <w:rsid w:val="008B776A"/>
    <w:rsid w:val="008C385C"/>
    <w:rsid w:val="008C417E"/>
    <w:rsid w:val="008C488B"/>
    <w:rsid w:val="008C5909"/>
    <w:rsid w:val="008C698E"/>
    <w:rsid w:val="008D0606"/>
    <w:rsid w:val="008D3054"/>
    <w:rsid w:val="008D405E"/>
    <w:rsid w:val="008D47BF"/>
    <w:rsid w:val="008D487B"/>
    <w:rsid w:val="008D5140"/>
    <w:rsid w:val="008D5EE2"/>
    <w:rsid w:val="008E007E"/>
    <w:rsid w:val="008E057B"/>
    <w:rsid w:val="008E0C94"/>
    <w:rsid w:val="008E12BA"/>
    <w:rsid w:val="008E18F8"/>
    <w:rsid w:val="008E3E12"/>
    <w:rsid w:val="008E5D65"/>
    <w:rsid w:val="008E7165"/>
    <w:rsid w:val="008E72B5"/>
    <w:rsid w:val="008E7A5E"/>
    <w:rsid w:val="008F1962"/>
    <w:rsid w:val="008F1CCA"/>
    <w:rsid w:val="008F25B6"/>
    <w:rsid w:val="008F264C"/>
    <w:rsid w:val="008F3A07"/>
    <w:rsid w:val="008F3A20"/>
    <w:rsid w:val="008F5961"/>
    <w:rsid w:val="008F69DF"/>
    <w:rsid w:val="008F6A0B"/>
    <w:rsid w:val="008F79FB"/>
    <w:rsid w:val="00900BE1"/>
    <w:rsid w:val="00901A0D"/>
    <w:rsid w:val="00901FBE"/>
    <w:rsid w:val="009033E6"/>
    <w:rsid w:val="009033F7"/>
    <w:rsid w:val="00903B8A"/>
    <w:rsid w:val="009046AC"/>
    <w:rsid w:val="009049BF"/>
    <w:rsid w:val="00904AAE"/>
    <w:rsid w:val="0090590A"/>
    <w:rsid w:val="009064FE"/>
    <w:rsid w:val="00906661"/>
    <w:rsid w:val="00907C26"/>
    <w:rsid w:val="00910135"/>
    <w:rsid w:val="009110A6"/>
    <w:rsid w:val="009117E3"/>
    <w:rsid w:val="00914309"/>
    <w:rsid w:val="0091540E"/>
    <w:rsid w:val="009155FA"/>
    <w:rsid w:val="0092133B"/>
    <w:rsid w:val="009228D8"/>
    <w:rsid w:val="00922A12"/>
    <w:rsid w:val="00924507"/>
    <w:rsid w:val="00924798"/>
    <w:rsid w:val="00924886"/>
    <w:rsid w:val="009248DA"/>
    <w:rsid w:val="00924C65"/>
    <w:rsid w:val="00925DE6"/>
    <w:rsid w:val="009303E3"/>
    <w:rsid w:val="00930B70"/>
    <w:rsid w:val="0093267C"/>
    <w:rsid w:val="00933A13"/>
    <w:rsid w:val="00933F20"/>
    <w:rsid w:val="00934B5F"/>
    <w:rsid w:val="0093507D"/>
    <w:rsid w:val="00935C24"/>
    <w:rsid w:val="0093620D"/>
    <w:rsid w:val="00936ACB"/>
    <w:rsid w:val="00937B5C"/>
    <w:rsid w:val="0094100C"/>
    <w:rsid w:val="00942738"/>
    <w:rsid w:val="009427B2"/>
    <w:rsid w:val="0094355E"/>
    <w:rsid w:val="009438FA"/>
    <w:rsid w:val="0094427C"/>
    <w:rsid w:val="00944B80"/>
    <w:rsid w:val="00947843"/>
    <w:rsid w:val="00947868"/>
    <w:rsid w:val="00950FFD"/>
    <w:rsid w:val="00951A93"/>
    <w:rsid w:val="009547CF"/>
    <w:rsid w:val="009559F8"/>
    <w:rsid w:val="00955E6D"/>
    <w:rsid w:val="009563E9"/>
    <w:rsid w:val="009570ED"/>
    <w:rsid w:val="00957234"/>
    <w:rsid w:val="00957612"/>
    <w:rsid w:val="009614D2"/>
    <w:rsid w:val="009707BB"/>
    <w:rsid w:val="00971F32"/>
    <w:rsid w:val="0097274D"/>
    <w:rsid w:val="00972BA3"/>
    <w:rsid w:val="00973CC7"/>
    <w:rsid w:val="00975351"/>
    <w:rsid w:val="0097728C"/>
    <w:rsid w:val="0097741C"/>
    <w:rsid w:val="00977CE3"/>
    <w:rsid w:val="009811CD"/>
    <w:rsid w:val="009830ED"/>
    <w:rsid w:val="00983334"/>
    <w:rsid w:val="009840E8"/>
    <w:rsid w:val="00985CD0"/>
    <w:rsid w:val="0098686F"/>
    <w:rsid w:val="00986CF4"/>
    <w:rsid w:val="009905EB"/>
    <w:rsid w:val="009906D6"/>
    <w:rsid w:val="009911C1"/>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A6839"/>
    <w:rsid w:val="009B1D71"/>
    <w:rsid w:val="009B1E8D"/>
    <w:rsid w:val="009B2C05"/>
    <w:rsid w:val="009B3F59"/>
    <w:rsid w:val="009B3F8D"/>
    <w:rsid w:val="009B4794"/>
    <w:rsid w:val="009B47A5"/>
    <w:rsid w:val="009B5D7B"/>
    <w:rsid w:val="009B63E9"/>
    <w:rsid w:val="009B696E"/>
    <w:rsid w:val="009B6BE8"/>
    <w:rsid w:val="009B7124"/>
    <w:rsid w:val="009B7223"/>
    <w:rsid w:val="009C1E50"/>
    <w:rsid w:val="009C272E"/>
    <w:rsid w:val="009C28B3"/>
    <w:rsid w:val="009C440B"/>
    <w:rsid w:val="009C54F3"/>
    <w:rsid w:val="009C5545"/>
    <w:rsid w:val="009C7A7A"/>
    <w:rsid w:val="009D078C"/>
    <w:rsid w:val="009D095A"/>
    <w:rsid w:val="009D097E"/>
    <w:rsid w:val="009D2FEF"/>
    <w:rsid w:val="009D404C"/>
    <w:rsid w:val="009D509A"/>
    <w:rsid w:val="009D5F2D"/>
    <w:rsid w:val="009D730C"/>
    <w:rsid w:val="009D7BC2"/>
    <w:rsid w:val="009E07B9"/>
    <w:rsid w:val="009E0BAC"/>
    <w:rsid w:val="009E139B"/>
    <w:rsid w:val="009E17A5"/>
    <w:rsid w:val="009E2A55"/>
    <w:rsid w:val="009E31E2"/>
    <w:rsid w:val="009E3668"/>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5177"/>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12C4"/>
    <w:rsid w:val="00A31DBE"/>
    <w:rsid w:val="00A3227D"/>
    <w:rsid w:val="00A3283C"/>
    <w:rsid w:val="00A332F3"/>
    <w:rsid w:val="00A33547"/>
    <w:rsid w:val="00A34DB7"/>
    <w:rsid w:val="00A36C12"/>
    <w:rsid w:val="00A37A9E"/>
    <w:rsid w:val="00A37B8B"/>
    <w:rsid w:val="00A37BE1"/>
    <w:rsid w:val="00A40986"/>
    <w:rsid w:val="00A41203"/>
    <w:rsid w:val="00A413F8"/>
    <w:rsid w:val="00A41DCC"/>
    <w:rsid w:val="00A447E6"/>
    <w:rsid w:val="00A4489B"/>
    <w:rsid w:val="00A4558A"/>
    <w:rsid w:val="00A47B8F"/>
    <w:rsid w:val="00A50733"/>
    <w:rsid w:val="00A50A1E"/>
    <w:rsid w:val="00A521B9"/>
    <w:rsid w:val="00A53899"/>
    <w:rsid w:val="00A55CA8"/>
    <w:rsid w:val="00A55DD6"/>
    <w:rsid w:val="00A60B2D"/>
    <w:rsid w:val="00A6181F"/>
    <w:rsid w:val="00A627E1"/>
    <w:rsid w:val="00A6417A"/>
    <w:rsid w:val="00A65CDD"/>
    <w:rsid w:val="00A6742B"/>
    <w:rsid w:val="00A67BA3"/>
    <w:rsid w:val="00A70639"/>
    <w:rsid w:val="00A74436"/>
    <w:rsid w:val="00A752F5"/>
    <w:rsid w:val="00A75CEE"/>
    <w:rsid w:val="00A774C5"/>
    <w:rsid w:val="00A81590"/>
    <w:rsid w:val="00A835A0"/>
    <w:rsid w:val="00A84091"/>
    <w:rsid w:val="00A8529C"/>
    <w:rsid w:val="00A871C4"/>
    <w:rsid w:val="00A91A57"/>
    <w:rsid w:val="00A93E9E"/>
    <w:rsid w:val="00A948CD"/>
    <w:rsid w:val="00A962D9"/>
    <w:rsid w:val="00A96F6F"/>
    <w:rsid w:val="00A9768E"/>
    <w:rsid w:val="00A97D81"/>
    <w:rsid w:val="00AA053F"/>
    <w:rsid w:val="00AA3AE1"/>
    <w:rsid w:val="00AA49FF"/>
    <w:rsid w:val="00AA4F5B"/>
    <w:rsid w:val="00AA53BD"/>
    <w:rsid w:val="00AA6FBE"/>
    <w:rsid w:val="00AA74DC"/>
    <w:rsid w:val="00AA7784"/>
    <w:rsid w:val="00AB23C7"/>
    <w:rsid w:val="00AB261F"/>
    <w:rsid w:val="00AB2852"/>
    <w:rsid w:val="00AB50C2"/>
    <w:rsid w:val="00AB5E24"/>
    <w:rsid w:val="00AB6774"/>
    <w:rsid w:val="00AB6832"/>
    <w:rsid w:val="00AB6B26"/>
    <w:rsid w:val="00AB6DD4"/>
    <w:rsid w:val="00AC12DF"/>
    <w:rsid w:val="00AC2645"/>
    <w:rsid w:val="00AC35BB"/>
    <w:rsid w:val="00AC3EF3"/>
    <w:rsid w:val="00AC591D"/>
    <w:rsid w:val="00AC5E5C"/>
    <w:rsid w:val="00AC6265"/>
    <w:rsid w:val="00AD1E62"/>
    <w:rsid w:val="00AD2F95"/>
    <w:rsid w:val="00AD6B7D"/>
    <w:rsid w:val="00AD6E30"/>
    <w:rsid w:val="00AE38B3"/>
    <w:rsid w:val="00AE530D"/>
    <w:rsid w:val="00AE55E5"/>
    <w:rsid w:val="00AE5D8C"/>
    <w:rsid w:val="00AE5F36"/>
    <w:rsid w:val="00AE6B54"/>
    <w:rsid w:val="00AF2EC3"/>
    <w:rsid w:val="00AF3B2D"/>
    <w:rsid w:val="00AF543D"/>
    <w:rsid w:val="00AF6B28"/>
    <w:rsid w:val="00AF6B82"/>
    <w:rsid w:val="00AF6DA3"/>
    <w:rsid w:val="00AF7821"/>
    <w:rsid w:val="00AF7E24"/>
    <w:rsid w:val="00B01A02"/>
    <w:rsid w:val="00B02937"/>
    <w:rsid w:val="00B05274"/>
    <w:rsid w:val="00B079F0"/>
    <w:rsid w:val="00B11B23"/>
    <w:rsid w:val="00B15967"/>
    <w:rsid w:val="00B16246"/>
    <w:rsid w:val="00B1678F"/>
    <w:rsid w:val="00B16DD7"/>
    <w:rsid w:val="00B175B1"/>
    <w:rsid w:val="00B17ED0"/>
    <w:rsid w:val="00B206A6"/>
    <w:rsid w:val="00B21365"/>
    <w:rsid w:val="00B216CB"/>
    <w:rsid w:val="00B22EEE"/>
    <w:rsid w:val="00B23490"/>
    <w:rsid w:val="00B2475C"/>
    <w:rsid w:val="00B26AF6"/>
    <w:rsid w:val="00B31E29"/>
    <w:rsid w:val="00B3294C"/>
    <w:rsid w:val="00B33189"/>
    <w:rsid w:val="00B336BD"/>
    <w:rsid w:val="00B34188"/>
    <w:rsid w:val="00B34A45"/>
    <w:rsid w:val="00B35DF7"/>
    <w:rsid w:val="00B3671D"/>
    <w:rsid w:val="00B367C0"/>
    <w:rsid w:val="00B3691C"/>
    <w:rsid w:val="00B37872"/>
    <w:rsid w:val="00B445A3"/>
    <w:rsid w:val="00B44BC3"/>
    <w:rsid w:val="00B47F72"/>
    <w:rsid w:val="00B50082"/>
    <w:rsid w:val="00B51E35"/>
    <w:rsid w:val="00B521BA"/>
    <w:rsid w:val="00B522FF"/>
    <w:rsid w:val="00B53CB8"/>
    <w:rsid w:val="00B53F81"/>
    <w:rsid w:val="00B554A4"/>
    <w:rsid w:val="00B564EE"/>
    <w:rsid w:val="00B571EB"/>
    <w:rsid w:val="00B60196"/>
    <w:rsid w:val="00B60D25"/>
    <w:rsid w:val="00B6318F"/>
    <w:rsid w:val="00B63A77"/>
    <w:rsid w:val="00B63D75"/>
    <w:rsid w:val="00B64CCA"/>
    <w:rsid w:val="00B6662F"/>
    <w:rsid w:val="00B6670A"/>
    <w:rsid w:val="00B67798"/>
    <w:rsid w:val="00B735E8"/>
    <w:rsid w:val="00B73AC4"/>
    <w:rsid w:val="00B75806"/>
    <w:rsid w:val="00B77B7F"/>
    <w:rsid w:val="00B8175A"/>
    <w:rsid w:val="00B82E69"/>
    <w:rsid w:val="00B85610"/>
    <w:rsid w:val="00B862EF"/>
    <w:rsid w:val="00B86820"/>
    <w:rsid w:val="00B87C21"/>
    <w:rsid w:val="00B9020F"/>
    <w:rsid w:val="00B90369"/>
    <w:rsid w:val="00B916C0"/>
    <w:rsid w:val="00B9435F"/>
    <w:rsid w:val="00B95E1A"/>
    <w:rsid w:val="00B95F0D"/>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501C"/>
    <w:rsid w:val="00BB509C"/>
    <w:rsid w:val="00BB7A40"/>
    <w:rsid w:val="00BC1009"/>
    <w:rsid w:val="00BC396F"/>
    <w:rsid w:val="00BC5D53"/>
    <w:rsid w:val="00BD443B"/>
    <w:rsid w:val="00BD4544"/>
    <w:rsid w:val="00BD4835"/>
    <w:rsid w:val="00BD4CF4"/>
    <w:rsid w:val="00BD65FC"/>
    <w:rsid w:val="00BD7641"/>
    <w:rsid w:val="00BE0BAE"/>
    <w:rsid w:val="00BE2F40"/>
    <w:rsid w:val="00BE2FDB"/>
    <w:rsid w:val="00BE30FE"/>
    <w:rsid w:val="00BE3423"/>
    <w:rsid w:val="00BE469C"/>
    <w:rsid w:val="00BE4DB1"/>
    <w:rsid w:val="00BE4DE2"/>
    <w:rsid w:val="00BE67A4"/>
    <w:rsid w:val="00BE6FFB"/>
    <w:rsid w:val="00BF022B"/>
    <w:rsid w:val="00BF24C6"/>
    <w:rsid w:val="00BF3AE5"/>
    <w:rsid w:val="00BF3D52"/>
    <w:rsid w:val="00BF3D72"/>
    <w:rsid w:val="00BF4083"/>
    <w:rsid w:val="00BF53FD"/>
    <w:rsid w:val="00BF7C88"/>
    <w:rsid w:val="00C004E7"/>
    <w:rsid w:val="00C00CCB"/>
    <w:rsid w:val="00C01B94"/>
    <w:rsid w:val="00C03D4A"/>
    <w:rsid w:val="00C03E9F"/>
    <w:rsid w:val="00C046F4"/>
    <w:rsid w:val="00C1048C"/>
    <w:rsid w:val="00C10C05"/>
    <w:rsid w:val="00C11165"/>
    <w:rsid w:val="00C1117E"/>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375AE"/>
    <w:rsid w:val="00C41DC6"/>
    <w:rsid w:val="00C42150"/>
    <w:rsid w:val="00C42641"/>
    <w:rsid w:val="00C43E55"/>
    <w:rsid w:val="00C473E3"/>
    <w:rsid w:val="00C5032B"/>
    <w:rsid w:val="00C50735"/>
    <w:rsid w:val="00C51EFB"/>
    <w:rsid w:val="00C52E6B"/>
    <w:rsid w:val="00C55738"/>
    <w:rsid w:val="00C60166"/>
    <w:rsid w:val="00C61D9A"/>
    <w:rsid w:val="00C61FA0"/>
    <w:rsid w:val="00C63D6B"/>
    <w:rsid w:val="00C6479D"/>
    <w:rsid w:val="00C64BC1"/>
    <w:rsid w:val="00C64BFA"/>
    <w:rsid w:val="00C65787"/>
    <w:rsid w:val="00C65B89"/>
    <w:rsid w:val="00C65D8B"/>
    <w:rsid w:val="00C667BC"/>
    <w:rsid w:val="00C71A17"/>
    <w:rsid w:val="00C71C55"/>
    <w:rsid w:val="00C729AE"/>
    <w:rsid w:val="00C74232"/>
    <w:rsid w:val="00C772D7"/>
    <w:rsid w:val="00C77741"/>
    <w:rsid w:val="00C80D60"/>
    <w:rsid w:val="00C82087"/>
    <w:rsid w:val="00C825C2"/>
    <w:rsid w:val="00C836CB"/>
    <w:rsid w:val="00C83AC6"/>
    <w:rsid w:val="00C847D6"/>
    <w:rsid w:val="00C84FCC"/>
    <w:rsid w:val="00C850B4"/>
    <w:rsid w:val="00C851F0"/>
    <w:rsid w:val="00C90C11"/>
    <w:rsid w:val="00C922F0"/>
    <w:rsid w:val="00C93FA7"/>
    <w:rsid w:val="00C943F3"/>
    <w:rsid w:val="00C950CC"/>
    <w:rsid w:val="00C96E83"/>
    <w:rsid w:val="00CA4CCE"/>
    <w:rsid w:val="00CA4F84"/>
    <w:rsid w:val="00CA55A5"/>
    <w:rsid w:val="00CA56E5"/>
    <w:rsid w:val="00CA6A6C"/>
    <w:rsid w:val="00CB280B"/>
    <w:rsid w:val="00CB2930"/>
    <w:rsid w:val="00CB2EB9"/>
    <w:rsid w:val="00CB3790"/>
    <w:rsid w:val="00CB3C94"/>
    <w:rsid w:val="00CB459E"/>
    <w:rsid w:val="00CB50C8"/>
    <w:rsid w:val="00CB5886"/>
    <w:rsid w:val="00CB6328"/>
    <w:rsid w:val="00CB6A36"/>
    <w:rsid w:val="00CC0787"/>
    <w:rsid w:val="00CC16B2"/>
    <w:rsid w:val="00CC1A20"/>
    <w:rsid w:val="00CC2ECC"/>
    <w:rsid w:val="00CC2FBE"/>
    <w:rsid w:val="00CC34ED"/>
    <w:rsid w:val="00CC4578"/>
    <w:rsid w:val="00CC541D"/>
    <w:rsid w:val="00CC5924"/>
    <w:rsid w:val="00CC6BF0"/>
    <w:rsid w:val="00CD08EF"/>
    <w:rsid w:val="00CD158D"/>
    <w:rsid w:val="00CD1759"/>
    <w:rsid w:val="00CD1EDE"/>
    <w:rsid w:val="00CD2B29"/>
    <w:rsid w:val="00CD2B4C"/>
    <w:rsid w:val="00CD3F93"/>
    <w:rsid w:val="00CD5934"/>
    <w:rsid w:val="00CD5A79"/>
    <w:rsid w:val="00CD6CC1"/>
    <w:rsid w:val="00CD75B7"/>
    <w:rsid w:val="00CD779F"/>
    <w:rsid w:val="00CE1038"/>
    <w:rsid w:val="00CE2834"/>
    <w:rsid w:val="00CE4BB3"/>
    <w:rsid w:val="00CE55F4"/>
    <w:rsid w:val="00CE57E8"/>
    <w:rsid w:val="00CE6CF1"/>
    <w:rsid w:val="00CE7CE2"/>
    <w:rsid w:val="00CF144F"/>
    <w:rsid w:val="00CF1DC4"/>
    <w:rsid w:val="00CF39F3"/>
    <w:rsid w:val="00CF3B1D"/>
    <w:rsid w:val="00CF534D"/>
    <w:rsid w:val="00CF6123"/>
    <w:rsid w:val="00CF74FF"/>
    <w:rsid w:val="00D007E4"/>
    <w:rsid w:val="00D00FA8"/>
    <w:rsid w:val="00D02296"/>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27D55"/>
    <w:rsid w:val="00D30AD8"/>
    <w:rsid w:val="00D313A4"/>
    <w:rsid w:val="00D31CDF"/>
    <w:rsid w:val="00D32F68"/>
    <w:rsid w:val="00D33AC0"/>
    <w:rsid w:val="00D34EB5"/>
    <w:rsid w:val="00D35F29"/>
    <w:rsid w:val="00D41CC1"/>
    <w:rsid w:val="00D421E4"/>
    <w:rsid w:val="00D45FC7"/>
    <w:rsid w:val="00D45FD4"/>
    <w:rsid w:val="00D46FAE"/>
    <w:rsid w:val="00D4796D"/>
    <w:rsid w:val="00D50048"/>
    <w:rsid w:val="00D50C0A"/>
    <w:rsid w:val="00D51466"/>
    <w:rsid w:val="00D516A0"/>
    <w:rsid w:val="00D51D0B"/>
    <w:rsid w:val="00D52249"/>
    <w:rsid w:val="00D5260C"/>
    <w:rsid w:val="00D526CE"/>
    <w:rsid w:val="00D54F2A"/>
    <w:rsid w:val="00D5536E"/>
    <w:rsid w:val="00D56E38"/>
    <w:rsid w:val="00D5708C"/>
    <w:rsid w:val="00D62B6F"/>
    <w:rsid w:val="00D649B2"/>
    <w:rsid w:val="00D6589D"/>
    <w:rsid w:val="00D65B8F"/>
    <w:rsid w:val="00D65CAC"/>
    <w:rsid w:val="00D669A5"/>
    <w:rsid w:val="00D669CF"/>
    <w:rsid w:val="00D66BB8"/>
    <w:rsid w:val="00D66D38"/>
    <w:rsid w:val="00D703A9"/>
    <w:rsid w:val="00D71774"/>
    <w:rsid w:val="00D72A30"/>
    <w:rsid w:val="00D72EBB"/>
    <w:rsid w:val="00D734E0"/>
    <w:rsid w:val="00D7407F"/>
    <w:rsid w:val="00D74EA4"/>
    <w:rsid w:val="00D75FEC"/>
    <w:rsid w:val="00D7644E"/>
    <w:rsid w:val="00D7737A"/>
    <w:rsid w:val="00D80DA0"/>
    <w:rsid w:val="00D81366"/>
    <w:rsid w:val="00D821B0"/>
    <w:rsid w:val="00D83427"/>
    <w:rsid w:val="00D834CC"/>
    <w:rsid w:val="00D849D9"/>
    <w:rsid w:val="00D85784"/>
    <w:rsid w:val="00D86217"/>
    <w:rsid w:val="00D8652D"/>
    <w:rsid w:val="00D86D50"/>
    <w:rsid w:val="00D877B8"/>
    <w:rsid w:val="00D878D9"/>
    <w:rsid w:val="00D91E7F"/>
    <w:rsid w:val="00D920FF"/>
    <w:rsid w:val="00D93562"/>
    <w:rsid w:val="00D94593"/>
    <w:rsid w:val="00D97734"/>
    <w:rsid w:val="00DA32AF"/>
    <w:rsid w:val="00DA3BE9"/>
    <w:rsid w:val="00DA4261"/>
    <w:rsid w:val="00DA52CD"/>
    <w:rsid w:val="00DA7E6B"/>
    <w:rsid w:val="00DB1A9B"/>
    <w:rsid w:val="00DB2388"/>
    <w:rsid w:val="00DB2EF6"/>
    <w:rsid w:val="00DB682F"/>
    <w:rsid w:val="00DB6C38"/>
    <w:rsid w:val="00DC3479"/>
    <w:rsid w:val="00DC4BE5"/>
    <w:rsid w:val="00DC4ED8"/>
    <w:rsid w:val="00DC68B5"/>
    <w:rsid w:val="00DC6F6D"/>
    <w:rsid w:val="00DD10E4"/>
    <w:rsid w:val="00DD1D37"/>
    <w:rsid w:val="00DD1FA3"/>
    <w:rsid w:val="00DD28D7"/>
    <w:rsid w:val="00DD39C4"/>
    <w:rsid w:val="00DD3CE8"/>
    <w:rsid w:val="00DD3E2C"/>
    <w:rsid w:val="00DD5AED"/>
    <w:rsid w:val="00DD6290"/>
    <w:rsid w:val="00DD71E1"/>
    <w:rsid w:val="00DE0D06"/>
    <w:rsid w:val="00DE0F2F"/>
    <w:rsid w:val="00DE10DC"/>
    <w:rsid w:val="00DE4010"/>
    <w:rsid w:val="00DE47BC"/>
    <w:rsid w:val="00DE4C38"/>
    <w:rsid w:val="00DE6881"/>
    <w:rsid w:val="00DF06CC"/>
    <w:rsid w:val="00DF1441"/>
    <w:rsid w:val="00DF2CA2"/>
    <w:rsid w:val="00DF311B"/>
    <w:rsid w:val="00DF40B9"/>
    <w:rsid w:val="00DF499D"/>
    <w:rsid w:val="00DF6172"/>
    <w:rsid w:val="00DF6D4F"/>
    <w:rsid w:val="00DF7889"/>
    <w:rsid w:val="00E037C5"/>
    <w:rsid w:val="00E03F27"/>
    <w:rsid w:val="00E04882"/>
    <w:rsid w:val="00E04A37"/>
    <w:rsid w:val="00E04D22"/>
    <w:rsid w:val="00E068E7"/>
    <w:rsid w:val="00E075C0"/>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00E1"/>
    <w:rsid w:val="00E35A27"/>
    <w:rsid w:val="00E36EC9"/>
    <w:rsid w:val="00E403C7"/>
    <w:rsid w:val="00E40DC2"/>
    <w:rsid w:val="00E42BC6"/>
    <w:rsid w:val="00E432B9"/>
    <w:rsid w:val="00E439E2"/>
    <w:rsid w:val="00E444A3"/>
    <w:rsid w:val="00E44798"/>
    <w:rsid w:val="00E46865"/>
    <w:rsid w:val="00E46D15"/>
    <w:rsid w:val="00E50B3F"/>
    <w:rsid w:val="00E549F2"/>
    <w:rsid w:val="00E54BC5"/>
    <w:rsid w:val="00E55239"/>
    <w:rsid w:val="00E56D55"/>
    <w:rsid w:val="00E60278"/>
    <w:rsid w:val="00E602B6"/>
    <w:rsid w:val="00E60567"/>
    <w:rsid w:val="00E61608"/>
    <w:rsid w:val="00E61EC6"/>
    <w:rsid w:val="00E62A12"/>
    <w:rsid w:val="00E63068"/>
    <w:rsid w:val="00E63797"/>
    <w:rsid w:val="00E63A25"/>
    <w:rsid w:val="00E64972"/>
    <w:rsid w:val="00E675D0"/>
    <w:rsid w:val="00E676F1"/>
    <w:rsid w:val="00E70737"/>
    <w:rsid w:val="00E7084F"/>
    <w:rsid w:val="00E730EB"/>
    <w:rsid w:val="00E73847"/>
    <w:rsid w:val="00E755D8"/>
    <w:rsid w:val="00E75E47"/>
    <w:rsid w:val="00E76FA2"/>
    <w:rsid w:val="00E77FCF"/>
    <w:rsid w:val="00E80C0C"/>
    <w:rsid w:val="00E82BFB"/>
    <w:rsid w:val="00E830EE"/>
    <w:rsid w:val="00E83749"/>
    <w:rsid w:val="00E85585"/>
    <w:rsid w:val="00E86493"/>
    <w:rsid w:val="00E876A8"/>
    <w:rsid w:val="00E87A8E"/>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3279"/>
    <w:rsid w:val="00EB4E5A"/>
    <w:rsid w:val="00EB52FE"/>
    <w:rsid w:val="00EB7156"/>
    <w:rsid w:val="00EB772E"/>
    <w:rsid w:val="00EC1766"/>
    <w:rsid w:val="00EC456B"/>
    <w:rsid w:val="00ED0C72"/>
    <w:rsid w:val="00ED0DE6"/>
    <w:rsid w:val="00ED2839"/>
    <w:rsid w:val="00ED34C0"/>
    <w:rsid w:val="00ED3F15"/>
    <w:rsid w:val="00ED5D56"/>
    <w:rsid w:val="00ED719C"/>
    <w:rsid w:val="00ED7952"/>
    <w:rsid w:val="00ED7AEF"/>
    <w:rsid w:val="00ED7B1F"/>
    <w:rsid w:val="00ED7DE9"/>
    <w:rsid w:val="00EE0AA7"/>
    <w:rsid w:val="00EE1595"/>
    <w:rsid w:val="00EE188D"/>
    <w:rsid w:val="00EE298C"/>
    <w:rsid w:val="00EE2DEE"/>
    <w:rsid w:val="00EE2FCB"/>
    <w:rsid w:val="00EE3CDE"/>
    <w:rsid w:val="00EE429F"/>
    <w:rsid w:val="00EE4587"/>
    <w:rsid w:val="00EE4DD3"/>
    <w:rsid w:val="00EE6F07"/>
    <w:rsid w:val="00EF0B6F"/>
    <w:rsid w:val="00EF0EB3"/>
    <w:rsid w:val="00EF13F6"/>
    <w:rsid w:val="00EF2F8A"/>
    <w:rsid w:val="00EF359D"/>
    <w:rsid w:val="00EF3F87"/>
    <w:rsid w:val="00EF7522"/>
    <w:rsid w:val="00F00019"/>
    <w:rsid w:val="00F000D2"/>
    <w:rsid w:val="00F005F8"/>
    <w:rsid w:val="00F0104D"/>
    <w:rsid w:val="00F011A4"/>
    <w:rsid w:val="00F03330"/>
    <w:rsid w:val="00F0333F"/>
    <w:rsid w:val="00F03371"/>
    <w:rsid w:val="00F03B3A"/>
    <w:rsid w:val="00F044B1"/>
    <w:rsid w:val="00F07856"/>
    <w:rsid w:val="00F10668"/>
    <w:rsid w:val="00F11591"/>
    <w:rsid w:val="00F116F3"/>
    <w:rsid w:val="00F120C3"/>
    <w:rsid w:val="00F1238A"/>
    <w:rsid w:val="00F12693"/>
    <w:rsid w:val="00F1288B"/>
    <w:rsid w:val="00F12D02"/>
    <w:rsid w:val="00F13AFD"/>
    <w:rsid w:val="00F146B4"/>
    <w:rsid w:val="00F20639"/>
    <w:rsid w:val="00F2086D"/>
    <w:rsid w:val="00F226C3"/>
    <w:rsid w:val="00F22C9D"/>
    <w:rsid w:val="00F234D5"/>
    <w:rsid w:val="00F24881"/>
    <w:rsid w:val="00F24A3E"/>
    <w:rsid w:val="00F2517A"/>
    <w:rsid w:val="00F25316"/>
    <w:rsid w:val="00F256B2"/>
    <w:rsid w:val="00F25B1B"/>
    <w:rsid w:val="00F260D4"/>
    <w:rsid w:val="00F2693E"/>
    <w:rsid w:val="00F2761A"/>
    <w:rsid w:val="00F31883"/>
    <w:rsid w:val="00F31A4E"/>
    <w:rsid w:val="00F325C1"/>
    <w:rsid w:val="00F34246"/>
    <w:rsid w:val="00F34C50"/>
    <w:rsid w:val="00F35460"/>
    <w:rsid w:val="00F36B5E"/>
    <w:rsid w:val="00F37B00"/>
    <w:rsid w:val="00F37BD0"/>
    <w:rsid w:val="00F40F4E"/>
    <w:rsid w:val="00F40FD8"/>
    <w:rsid w:val="00F42F6C"/>
    <w:rsid w:val="00F43DF9"/>
    <w:rsid w:val="00F45BBE"/>
    <w:rsid w:val="00F462A2"/>
    <w:rsid w:val="00F4721D"/>
    <w:rsid w:val="00F472DA"/>
    <w:rsid w:val="00F527DD"/>
    <w:rsid w:val="00F52D83"/>
    <w:rsid w:val="00F540E5"/>
    <w:rsid w:val="00F54404"/>
    <w:rsid w:val="00F54A54"/>
    <w:rsid w:val="00F558CD"/>
    <w:rsid w:val="00F57717"/>
    <w:rsid w:val="00F626F6"/>
    <w:rsid w:val="00F62F5B"/>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2FB1"/>
    <w:rsid w:val="00F742C5"/>
    <w:rsid w:val="00F7440F"/>
    <w:rsid w:val="00F779BF"/>
    <w:rsid w:val="00F77F9A"/>
    <w:rsid w:val="00F802BA"/>
    <w:rsid w:val="00F8151E"/>
    <w:rsid w:val="00F81E68"/>
    <w:rsid w:val="00F826F9"/>
    <w:rsid w:val="00F82956"/>
    <w:rsid w:val="00F8324C"/>
    <w:rsid w:val="00F83A88"/>
    <w:rsid w:val="00F83B5D"/>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A74D7"/>
    <w:rsid w:val="00FB057D"/>
    <w:rsid w:val="00FB1A5F"/>
    <w:rsid w:val="00FB2D51"/>
    <w:rsid w:val="00FB3B15"/>
    <w:rsid w:val="00FB3D76"/>
    <w:rsid w:val="00FB5896"/>
    <w:rsid w:val="00FB6B22"/>
    <w:rsid w:val="00FB7F9C"/>
    <w:rsid w:val="00FC0223"/>
    <w:rsid w:val="00FC1939"/>
    <w:rsid w:val="00FC2CFD"/>
    <w:rsid w:val="00FC751F"/>
    <w:rsid w:val="00FD0C78"/>
    <w:rsid w:val="00FD33B0"/>
    <w:rsid w:val="00FD35F3"/>
    <w:rsid w:val="00FD391E"/>
    <w:rsid w:val="00FE0EED"/>
    <w:rsid w:val="00FE1342"/>
    <w:rsid w:val="00FE1D55"/>
    <w:rsid w:val="00FE1E7E"/>
    <w:rsid w:val="00FE3171"/>
    <w:rsid w:val="00FF03F1"/>
    <w:rsid w:val="00FF0CCA"/>
    <w:rsid w:val="00FF0DDC"/>
    <w:rsid w:val="00FF4AC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0184303">
      <w:bodyDiv w:val="1"/>
      <w:marLeft w:val="0"/>
      <w:marRight w:val="0"/>
      <w:marTop w:val="0"/>
      <w:marBottom w:val="0"/>
      <w:divBdr>
        <w:top w:val="none" w:sz="0" w:space="0" w:color="auto"/>
        <w:left w:val="none" w:sz="0" w:space="0" w:color="auto"/>
        <w:bottom w:val="none" w:sz="0" w:space="0" w:color="auto"/>
        <w:right w:val="none" w:sz="0" w:space="0" w:color="auto"/>
      </w:divBdr>
      <w:divsChild>
        <w:div w:id="639193160">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27996347">
      <w:bodyDiv w:val="1"/>
      <w:marLeft w:val="0"/>
      <w:marRight w:val="0"/>
      <w:marTop w:val="0"/>
      <w:marBottom w:val="0"/>
      <w:divBdr>
        <w:top w:val="none" w:sz="0" w:space="0" w:color="auto"/>
        <w:left w:val="none" w:sz="0" w:space="0" w:color="auto"/>
        <w:bottom w:val="none" w:sz="0" w:space="0" w:color="auto"/>
        <w:right w:val="none" w:sz="0" w:space="0" w:color="auto"/>
      </w:divBdr>
      <w:divsChild>
        <w:div w:id="2023967556">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129859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09">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2187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773">
          <w:marLeft w:val="0"/>
          <w:marRight w:val="0"/>
          <w:marTop w:val="0"/>
          <w:marBottom w:val="0"/>
          <w:divBdr>
            <w:top w:val="none" w:sz="0" w:space="0" w:color="auto"/>
            <w:left w:val="none" w:sz="0" w:space="0" w:color="auto"/>
            <w:bottom w:val="none" w:sz="0" w:space="0" w:color="auto"/>
            <w:right w:val="none" w:sz="0" w:space="0" w:color="auto"/>
          </w:divBdr>
        </w:div>
      </w:divsChild>
    </w:div>
    <w:div w:id="84352499">
      <w:bodyDiv w:val="1"/>
      <w:marLeft w:val="0"/>
      <w:marRight w:val="0"/>
      <w:marTop w:val="0"/>
      <w:marBottom w:val="0"/>
      <w:divBdr>
        <w:top w:val="none" w:sz="0" w:space="0" w:color="auto"/>
        <w:left w:val="none" w:sz="0" w:space="0" w:color="auto"/>
        <w:bottom w:val="none" w:sz="0" w:space="0" w:color="auto"/>
        <w:right w:val="none" w:sz="0" w:space="0" w:color="auto"/>
      </w:divBdr>
      <w:divsChild>
        <w:div w:id="1268854193">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6602651">
      <w:bodyDiv w:val="1"/>
      <w:marLeft w:val="0"/>
      <w:marRight w:val="0"/>
      <w:marTop w:val="0"/>
      <w:marBottom w:val="0"/>
      <w:divBdr>
        <w:top w:val="none" w:sz="0" w:space="0" w:color="auto"/>
        <w:left w:val="none" w:sz="0" w:space="0" w:color="auto"/>
        <w:bottom w:val="none" w:sz="0" w:space="0" w:color="auto"/>
        <w:right w:val="none" w:sz="0" w:space="0" w:color="auto"/>
      </w:divBdr>
      <w:divsChild>
        <w:div w:id="153291621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1485207">
      <w:bodyDiv w:val="1"/>
      <w:marLeft w:val="0"/>
      <w:marRight w:val="0"/>
      <w:marTop w:val="0"/>
      <w:marBottom w:val="0"/>
      <w:divBdr>
        <w:top w:val="none" w:sz="0" w:space="0" w:color="auto"/>
        <w:left w:val="none" w:sz="0" w:space="0" w:color="auto"/>
        <w:bottom w:val="none" w:sz="0" w:space="0" w:color="auto"/>
        <w:right w:val="none" w:sz="0" w:space="0" w:color="auto"/>
      </w:divBdr>
      <w:divsChild>
        <w:div w:id="438522899">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041274">
      <w:bodyDiv w:val="1"/>
      <w:marLeft w:val="0"/>
      <w:marRight w:val="0"/>
      <w:marTop w:val="0"/>
      <w:marBottom w:val="0"/>
      <w:divBdr>
        <w:top w:val="none" w:sz="0" w:space="0" w:color="auto"/>
        <w:left w:val="none" w:sz="0" w:space="0" w:color="auto"/>
        <w:bottom w:val="none" w:sz="0" w:space="0" w:color="auto"/>
        <w:right w:val="none" w:sz="0" w:space="0" w:color="auto"/>
      </w:divBdr>
      <w:divsChild>
        <w:div w:id="111027582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49560995">
      <w:bodyDiv w:val="1"/>
      <w:marLeft w:val="0"/>
      <w:marRight w:val="0"/>
      <w:marTop w:val="0"/>
      <w:marBottom w:val="0"/>
      <w:divBdr>
        <w:top w:val="none" w:sz="0" w:space="0" w:color="auto"/>
        <w:left w:val="none" w:sz="0" w:space="0" w:color="auto"/>
        <w:bottom w:val="none" w:sz="0" w:space="0" w:color="auto"/>
        <w:right w:val="none" w:sz="0" w:space="0" w:color="auto"/>
      </w:divBdr>
      <w:divsChild>
        <w:div w:id="1877235214">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74811401">
      <w:bodyDiv w:val="1"/>
      <w:marLeft w:val="0"/>
      <w:marRight w:val="0"/>
      <w:marTop w:val="0"/>
      <w:marBottom w:val="0"/>
      <w:divBdr>
        <w:top w:val="none" w:sz="0" w:space="0" w:color="auto"/>
        <w:left w:val="none" w:sz="0" w:space="0" w:color="auto"/>
        <w:bottom w:val="none" w:sz="0" w:space="0" w:color="auto"/>
        <w:right w:val="none" w:sz="0" w:space="0" w:color="auto"/>
      </w:divBdr>
      <w:divsChild>
        <w:div w:id="705133934">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4759640">
      <w:bodyDiv w:val="1"/>
      <w:marLeft w:val="0"/>
      <w:marRight w:val="0"/>
      <w:marTop w:val="0"/>
      <w:marBottom w:val="0"/>
      <w:divBdr>
        <w:top w:val="none" w:sz="0" w:space="0" w:color="auto"/>
        <w:left w:val="none" w:sz="0" w:space="0" w:color="auto"/>
        <w:bottom w:val="none" w:sz="0" w:space="0" w:color="auto"/>
        <w:right w:val="none" w:sz="0" w:space="0" w:color="auto"/>
      </w:divBdr>
      <w:divsChild>
        <w:div w:id="503396706">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7961204">
      <w:bodyDiv w:val="1"/>
      <w:marLeft w:val="0"/>
      <w:marRight w:val="0"/>
      <w:marTop w:val="0"/>
      <w:marBottom w:val="0"/>
      <w:divBdr>
        <w:top w:val="none" w:sz="0" w:space="0" w:color="auto"/>
        <w:left w:val="none" w:sz="0" w:space="0" w:color="auto"/>
        <w:bottom w:val="none" w:sz="0" w:space="0" w:color="auto"/>
        <w:right w:val="none" w:sz="0" w:space="0" w:color="auto"/>
      </w:divBdr>
      <w:divsChild>
        <w:div w:id="561329002">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1070098">
      <w:bodyDiv w:val="1"/>
      <w:marLeft w:val="0"/>
      <w:marRight w:val="0"/>
      <w:marTop w:val="0"/>
      <w:marBottom w:val="0"/>
      <w:divBdr>
        <w:top w:val="none" w:sz="0" w:space="0" w:color="auto"/>
        <w:left w:val="none" w:sz="0" w:space="0" w:color="auto"/>
        <w:bottom w:val="none" w:sz="0" w:space="0" w:color="auto"/>
        <w:right w:val="none" w:sz="0" w:space="0" w:color="auto"/>
      </w:divBdr>
      <w:divsChild>
        <w:div w:id="1677883354">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366156">
      <w:bodyDiv w:val="1"/>
      <w:marLeft w:val="0"/>
      <w:marRight w:val="0"/>
      <w:marTop w:val="0"/>
      <w:marBottom w:val="0"/>
      <w:divBdr>
        <w:top w:val="none" w:sz="0" w:space="0" w:color="auto"/>
        <w:left w:val="none" w:sz="0" w:space="0" w:color="auto"/>
        <w:bottom w:val="none" w:sz="0" w:space="0" w:color="auto"/>
        <w:right w:val="none" w:sz="0" w:space="0" w:color="auto"/>
      </w:divBdr>
      <w:divsChild>
        <w:div w:id="827090284">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3775524">
      <w:bodyDiv w:val="1"/>
      <w:marLeft w:val="0"/>
      <w:marRight w:val="0"/>
      <w:marTop w:val="0"/>
      <w:marBottom w:val="0"/>
      <w:divBdr>
        <w:top w:val="none" w:sz="0" w:space="0" w:color="auto"/>
        <w:left w:val="none" w:sz="0" w:space="0" w:color="auto"/>
        <w:bottom w:val="none" w:sz="0" w:space="0" w:color="auto"/>
        <w:right w:val="none" w:sz="0" w:space="0" w:color="auto"/>
      </w:divBdr>
      <w:divsChild>
        <w:div w:id="205778036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3796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353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544145">
      <w:bodyDiv w:val="1"/>
      <w:marLeft w:val="0"/>
      <w:marRight w:val="0"/>
      <w:marTop w:val="0"/>
      <w:marBottom w:val="0"/>
      <w:divBdr>
        <w:top w:val="none" w:sz="0" w:space="0" w:color="auto"/>
        <w:left w:val="none" w:sz="0" w:space="0" w:color="auto"/>
        <w:bottom w:val="none" w:sz="0" w:space="0" w:color="auto"/>
        <w:right w:val="none" w:sz="0" w:space="0" w:color="auto"/>
      </w:divBdr>
      <w:divsChild>
        <w:div w:id="1934387671">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272527">
      <w:bodyDiv w:val="1"/>
      <w:marLeft w:val="0"/>
      <w:marRight w:val="0"/>
      <w:marTop w:val="0"/>
      <w:marBottom w:val="0"/>
      <w:divBdr>
        <w:top w:val="none" w:sz="0" w:space="0" w:color="auto"/>
        <w:left w:val="none" w:sz="0" w:space="0" w:color="auto"/>
        <w:bottom w:val="none" w:sz="0" w:space="0" w:color="auto"/>
        <w:right w:val="none" w:sz="0" w:space="0" w:color="auto"/>
      </w:divBdr>
      <w:divsChild>
        <w:div w:id="1265189323">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5637998">
      <w:bodyDiv w:val="1"/>
      <w:marLeft w:val="0"/>
      <w:marRight w:val="0"/>
      <w:marTop w:val="0"/>
      <w:marBottom w:val="0"/>
      <w:divBdr>
        <w:top w:val="none" w:sz="0" w:space="0" w:color="auto"/>
        <w:left w:val="none" w:sz="0" w:space="0" w:color="auto"/>
        <w:bottom w:val="none" w:sz="0" w:space="0" w:color="auto"/>
        <w:right w:val="none" w:sz="0" w:space="0" w:color="auto"/>
      </w:divBdr>
      <w:divsChild>
        <w:div w:id="192965321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2460951">
      <w:bodyDiv w:val="1"/>
      <w:marLeft w:val="0"/>
      <w:marRight w:val="0"/>
      <w:marTop w:val="0"/>
      <w:marBottom w:val="0"/>
      <w:divBdr>
        <w:top w:val="none" w:sz="0" w:space="0" w:color="auto"/>
        <w:left w:val="none" w:sz="0" w:space="0" w:color="auto"/>
        <w:bottom w:val="none" w:sz="0" w:space="0" w:color="auto"/>
        <w:right w:val="none" w:sz="0" w:space="0" w:color="auto"/>
      </w:divBdr>
      <w:divsChild>
        <w:div w:id="1942489049">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6492539">
      <w:bodyDiv w:val="1"/>
      <w:marLeft w:val="0"/>
      <w:marRight w:val="0"/>
      <w:marTop w:val="0"/>
      <w:marBottom w:val="0"/>
      <w:divBdr>
        <w:top w:val="none" w:sz="0" w:space="0" w:color="auto"/>
        <w:left w:val="none" w:sz="0" w:space="0" w:color="auto"/>
        <w:bottom w:val="none" w:sz="0" w:space="0" w:color="auto"/>
        <w:right w:val="none" w:sz="0" w:space="0" w:color="auto"/>
      </w:divBdr>
      <w:divsChild>
        <w:div w:id="305010547">
          <w:marLeft w:val="0"/>
          <w:marRight w:val="0"/>
          <w:marTop w:val="0"/>
          <w:marBottom w:val="0"/>
          <w:divBdr>
            <w:top w:val="none" w:sz="0" w:space="0" w:color="auto"/>
            <w:left w:val="none" w:sz="0" w:space="0" w:color="auto"/>
            <w:bottom w:val="none" w:sz="0" w:space="0" w:color="auto"/>
            <w:right w:val="none" w:sz="0" w:space="0" w:color="auto"/>
          </w:divBdr>
        </w:div>
      </w:divsChild>
    </w:div>
    <w:div w:id="367796319">
      <w:bodyDiv w:val="1"/>
      <w:marLeft w:val="0"/>
      <w:marRight w:val="0"/>
      <w:marTop w:val="0"/>
      <w:marBottom w:val="0"/>
      <w:divBdr>
        <w:top w:val="none" w:sz="0" w:space="0" w:color="auto"/>
        <w:left w:val="none" w:sz="0" w:space="0" w:color="auto"/>
        <w:bottom w:val="none" w:sz="0" w:space="0" w:color="auto"/>
        <w:right w:val="none" w:sz="0" w:space="0" w:color="auto"/>
      </w:divBdr>
      <w:divsChild>
        <w:div w:id="553851433">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4886804">
      <w:bodyDiv w:val="1"/>
      <w:marLeft w:val="0"/>
      <w:marRight w:val="0"/>
      <w:marTop w:val="0"/>
      <w:marBottom w:val="0"/>
      <w:divBdr>
        <w:top w:val="none" w:sz="0" w:space="0" w:color="auto"/>
        <w:left w:val="none" w:sz="0" w:space="0" w:color="auto"/>
        <w:bottom w:val="none" w:sz="0" w:space="0" w:color="auto"/>
        <w:right w:val="none" w:sz="0" w:space="0" w:color="auto"/>
      </w:divBdr>
      <w:divsChild>
        <w:div w:id="148068420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76514180">
      <w:bodyDiv w:val="1"/>
      <w:marLeft w:val="0"/>
      <w:marRight w:val="0"/>
      <w:marTop w:val="0"/>
      <w:marBottom w:val="0"/>
      <w:divBdr>
        <w:top w:val="none" w:sz="0" w:space="0" w:color="auto"/>
        <w:left w:val="none" w:sz="0" w:space="0" w:color="auto"/>
        <w:bottom w:val="none" w:sz="0" w:space="0" w:color="auto"/>
        <w:right w:val="none" w:sz="0" w:space="0" w:color="auto"/>
      </w:divBdr>
      <w:divsChild>
        <w:div w:id="1684355670">
          <w:marLeft w:val="0"/>
          <w:marRight w:val="0"/>
          <w:marTop w:val="0"/>
          <w:marBottom w:val="0"/>
          <w:divBdr>
            <w:top w:val="none" w:sz="0" w:space="0" w:color="auto"/>
            <w:left w:val="none" w:sz="0" w:space="0" w:color="auto"/>
            <w:bottom w:val="none" w:sz="0" w:space="0" w:color="auto"/>
            <w:right w:val="none" w:sz="0" w:space="0" w:color="auto"/>
          </w:divBdr>
        </w:div>
      </w:divsChild>
    </w:div>
    <w:div w:id="381908576">
      <w:bodyDiv w:val="1"/>
      <w:marLeft w:val="0"/>
      <w:marRight w:val="0"/>
      <w:marTop w:val="0"/>
      <w:marBottom w:val="0"/>
      <w:divBdr>
        <w:top w:val="none" w:sz="0" w:space="0" w:color="auto"/>
        <w:left w:val="none" w:sz="0" w:space="0" w:color="auto"/>
        <w:bottom w:val="none" w:sz="0" w:space="0" w:color="auto"/>
        <w:right w:val="none" w:sz="0" w:space="0" w:color="auto"/>
      </w:divBdr>
      <w:divsChild>
        <w:div w:id="436943933">
          <w:marLeft w:val="0"/>
          <w:marRight w:val="0"/>
          <w:marTop w:val="0"/>
          <w:marBottom w:val="0"/>
          <w:divBdr>
            <w:top w:val="none" w:sz="0" w:space="0" w:color="auto"/>
            <w:left w:val="none" w:sz="0" w:space="0" w:color="auto"/>
            <w:bottom w:val="none" w:sz="0" w:space="0" w:color="auto"/>
            <w:right w:val="none" w:sz="0" w:space="0" w:color="auto"/>
          </w:divBdr>
        </w:div>
      </w:divsChild>
    </w:div>
    <w:div w:id="382604830">
      <w:bodyDiv w:val="1"/>
      <w:marLeft w:val="0"/>
      <w:marRight w:val="0"/>
      <w:marTop w:val="0"/>
      <w:marBottom w:val="0"/>
      <w:divBdr>
        <w:top w:val="none" w:sz="0" w:space="0" w:color="auto"/>
        <w:left w:val="none" w:sz="0" w:space="0" w:color="auto"/>
        <w:bottom w:val="none" w:sz="0" w:space="0" w:color="auto"/>
        <w:right w:val="none" w:sz="0" w:space="0" w:color="auto"/>
      </w:divBdr>
      <w:divsChild>
        <w:div w:id="879785576">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184">
      <w:bodyDiv w:val="1"/>
      <w:marLeft w:val="0"/>
      <w:marRight w:val="0"/>
      <w:marTop w:val="0"/>
      <w:marBottom w:val="0"/>
      <w:divBdr>
        <w:top w:val="none" w:sz="0" w:space="0" w:color="auto"/>
        <w:left w:val="none" w:sz="0" w:space="0" w:color="auto"/>
        <w:bottom w:val="none" w:sz="0" w:space="0" w:color="auto"/>
        <w:right w:val="none" w:sz="0" w:space="0" w:color="auto"/>
      </w:divBdr>
      <w:divsChild>
        <w:div w:id="1406221353">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09544070">
      <w:bodyDiv w:val="1"/>
      <w:marLeft w:val="0"/>
      <w:marRight w:val="0"/>
      <w:marTop w:val="0"/>
      <w:marBottom w:val="0"/>
      <w:divBdr>
        <w:top w:val="none" w:sz="0" w:space="0" w:color="auto"/>
        <w:left w:val="none" w:sz="0" w:space="0" w:color="auto"/>
        <w:bottom w:val="none" w:sz="0" w:space="0" w:color="auto"/>
        <w:right w:val="none" w:sz="0" w:space="0" w:color="auto"/>
      </w:divBdr>
      <w:divsChild>
        <w:div w:id="907156950">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4763449">
      <w:bodyDiv w:val="1"/>
      <w:marLeft w:val="0"/>
      <w:marRight w:val="0"/>
      <w:marTop w:val="0"/>
      <w:marBottom w:val="0"/>
      <w:divBdr>
        <w:top w:val="none" w:sz="0" w:space="0" w:color="auto"/>
        <w:left w:val="none" w:sz="0" w:space="0" w:color="auto"/>
        <w:bottom w:val="none" w:sz="0" w:space="0" w:color="auto"/>
        <w:right w:val="none" w:sz="0" w:space="0" w:color="auto"/>
      </w:divBdr>
      <w:divsChild>
        <w:div w:id="1689791885">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57601283">
      <w:bodyDiv w:val="1"/>
      <w:marLeft w:val="0"/>
      <w:marRight w:val="0"/>
      <w:marTop w:val="0"/>
      <w:marBottom w:val="0"/>
      <w:divBdr>
        <w:top w:val="none" w:sz="0" w:space="0" w:color="auto"/>
        <w:left w:val="none" w:sz="0" w:space="0" w:color="auto"/>
        <w:bottom w:val="none" w:sz="0" w:space="0" w:color="auto"/>
        <w:right w:val="none" w:sz="0" w:space="0" w:color="auto"/>
      </w:divBdr>
      <w:divsChild>
        <w:div w:id="930048001">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496917157">
      <w:bodyDiv w:val="1"/>
      <w:marLeft w:val="0"/>
      <w:marRight w:val="0"/>
      <w:marTop w:val="0"/>
      <w:marBottom w:val="0"/>
      <w:divBdr>
        <w:top w:val="none" w:sz="0" w:space="0" w:color="auto"/>
        <w:left w:val="none" w:sz="0" w:space="0" w:color="auto"/>
        <w:bottom w:val="none" w:sz="0" w:space="0" w:color="auto"/>
        <w:right w:val="none" w:sz="0" w:space="0" w:color="auto"/>
      </w:divBdr>
      <w:divsChild>
        <w:div w:id="643122131">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18933506">
      <w:bodyDiv w:val="1"/>
      <w:marLeft w:val="0"/>
      <w:marRight w:val="0"/>
      <w:marTop w:val="0"/>
      <w:marBottom w:val="0"/>
      <w:divBdr>
        <w:top w:val="none" w:sz="0" w:space="0" w:color="auto"/>
        <w:left w:val="none" w:sz="0" w:space="0" w:color="auto"/>
        <w:bottom w:val="none" w:sz="0" w:space="0" w:color="auto"/>
        <w:right w:val="none" w:sz="0" w:space="0" w:color="auto"/>
      </w:divBdr>
      <w:divsChild>
        <w:div w:id="1023628521">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1387113">
      <w:bodyDiv w:val="1"/>
      <w:marLeft w:val="0"/>
      <w:marRight w:val="0"/>
      <w:marTop w:val="0"/>
      <w:marBottom w:val="0"/>
      <w:divBdr>
        <w:top w:val="none" w:sz="0" w:space="0" w:color="auto"/>
        <w:left w:val="none" w:sz="0" w:space="0" w:color="auto"/>
        <w:bottom w:val="none" w:sz="0" w:space="0" w:color="auto"/>
        <w:right w:val="none" w:sz="0" w:space="0" w:color="auto"/>
      </w:divBdr>
      <w:divsChild>
        <w:div w:id="623316977">
          <w:marLeft w:val="0"/>
          <w:marRight w:val="0"/>
          <w:marTop w:val="0"/>
          <w:marBottom w:val="0"/>
          <w:divBdr>
            <w:top w:val="none" w:sz="0" w:space="0" w:color="auto"/>
            <w:left w:val="none" w:sz="0" w:space="0" w:color="auto"/>
            <w:bottom w:val="none" w:sz="0" w:space="0" w:color="auto"/>
            <w:right w:val="none" w:sz="0" w:space="0" w:color="auto"/>
          </w:divBdr>
        </w:div>
      </w:divsChild>
    </w:div>
    <w:div w:id="532814661">
      <w:bodyDiv w:val="1"/>
      <w:marLeft w:val="0"/>
      <w:marRight w:val="0"/>
      <w:marTop w:val="0"/>
      <w:marBottom w:val="0"/>
      <w:divBdr>
        <w:top w:val="none" w:sz="0" w:space="0" w:color="auto"/>
        <w:left w:val="none" w:sz="0" w:space="0" w:color="auto"/>
        <w:bottom w:val="none" w:sz="0" w:space="0" w:color="auto"/>
        <w:right w:val="none" w:sz="0" w:space="0" w:color="auto"/>
      </w:divBdr>
      <w:divsChild>
        <w:div w:id="1140882875">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49923911">
      <w:bodyDiv w:val="1"/>
      <w:marLeft w:val="0"/>
      <w:marRight w:val="0"/>
      <w:marTop w:val="0"/>
      <w:marBottom w:val="0"/>
      <w:divBdr>
        <w:top w:val="none" w:sz="0" w:space="0" w:color="auto"/>
        <w:left w:val="none" w:sz="0" w:space="0" w:color="auto"/>
        <w:bottom w:val="none" w:sz="0" w:space="0" w:color="auto"/>
        <w:right w:val="none" w:sz="0" w:space="0" w:color="auto"/>
      </w:divBdr>
      <w:divsChild>
        <w:div w:id="1008364035">
          <w:marLeft w:val="0"/>
          <w:marRight w:val="0"/>
          <w:marTop w:val="0"/>
          <w:marBottom w:val="0"/>
          <w:divBdr>
            <w:top w:val="none" w:sz="0" w:space="0" w:color="auto"/>
            <w:left w:val="none" w:sz="0" w:space="0" w:color="auto"/>
            <w:bottom w:val="none" w:sz="0" w:space="0" w:color="auto"/>
            <w:right w:val="none" w:sz="0" w:space="0" w:color="auto"/>
          </w:divBdr>
        </w:div>
      </w:divsChild>
    </w:div>
    <w:div w:id="550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378093">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1235727">
      <w:bodyDiv w:val="1"/>
      <w:marLeft w:val="0"/>
      <w:marRight w:val="0"/>
      <w:marTop w:val="0"/>
      <w:marBottom w:val="0"/>
      <w:divBdr>
        <w:top w:val="none" w:sz="0" w:space="0" w:color="auto"/>
        <w:left w:val="none" w:sz="0" w:space="0" w:color="auto"/>
        <w:bottom w:val="none" w:sz="0" w:space="0" w:color="auto"/>
        <w:right w:val="none" w:sz="0" w:space="0" w:color="auto"/>
      </w:divBdr>
      <w:divsChild>
        <w:div w:id="1033505980">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68930668">
      <w:bodyDiv w:val="1"/>
      <w:marLeft w:val="0"/>
      <w:marRight w:val="0"/>
      <w:marTop w:val="0"/>
      <w:marBottom w:val="0"/>
      <w:divBdr>
        <w:top w:val="none" w:sz="0" w:space="0" w:color="auto"/>
        <w:left w:val="none" w:sz="0" w:space="0" w:color="auto"/>
        <w:bottom w:val="none" w:sz="0" w:space="0" w:color="auto"/>
        <w:right w:val="none" w:sz="0" w:space="0" w:color="auto"/>
      </w:divBdr>
      <w:divsChild>
        <w:div w:id="1925920616">
          <w:marLeft w:val="0"/>
          <w:marRight w:val="0"/>
          <w:marTop w:val="0"/>
          <w:marBottom w:val="0"/>
          <w:divBdr>
            <w:top w:val="none" w:sz="0" w:space="0" w:color="auto"/>
            <w:left w:val="none" w:sz="0" w:space="0" w:color="auto"/>
            <w:bottom w:val="none" w:sz="0" w:space="0" w:color="auto"/>
            <w:right w:val="none" w:sz="0" w:space="0" w:color="auto"/>
          </w:divBdr>
        </w:div>
      </w:divsChild>
    </w:div>
    <w:div w:id="569313740">
      <w:bodyDiv w:val="1"/>
      <w:marLeft w:val="0"/>
      <w:marRight w:val="0"/>
      <w:marTop w:val="0"/>
      <w:marBottom w:val="0"/>
      <w:divBdr>
        <w:top w:val="none" w:sz="0" w:space="0" w:color="auto"/>
        <w:left w:val="none" w:sz="0" w:space="0" w:color="auto"/>
        <w:bottom w:val="none" w:sz="0" w:space="0" w:color="auto"/>
        <w:right w:val="none" w:sz="0" w:space="0" w:color="auto"/>
      </w:divBdr>
      <w:divsChild>
        <w:div w:id="2579540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0701233">
      <w:bodyDiv w:val="1"/>
      <w:marLeft w:val="0"/>
      <w:marRight w:val="0"/>
      <w:marTop w:val="0"/>
      <w:marBottom w:val="0"/>
      <w:divBdr>
        <w:top w:val="none" w:sz="0" w:space="0" w:color="auto"/>
        <w:left w:val="none" w:sz="0" w:space="0" w:color="auto"/>
        <w:bottom w:val="none" w:sz="0" w:space="0" w:color="auto"/>
        <w:right w:val="none" w:sz="0" w:space="0" w:color="auto"/>
      </w:divBdr>
      <w:divsChild>
        <w:div w:id="127625401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771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1837">
          <w:marLeft w:val="0"/>
          <w:marRight w:val="0"/>
          <w:marTop w:val="0"/>
          <w:marBottom w:val="0"/>
          <w:divBdr>
            <w:top w:val="none" w:sz="0" w:space="0" w:color="auto"/>
            <w:left w:val="none" w:sz="0" w:space="0" w:color="auto"/>
            <w:bottom w:val="none" w:sz="0" w:space="0" w:color="auto"/>
            <w:right w:val="none" w:sz="0" w:space="0" w:color="auto"/>
          </w:divBdr>
        </w:div>
      </w:divsChild>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85574173">
      <w:bodyDiv w:val="1"/>
      <w:marLeft w:val="0"/>
      <w:marRight w:val="0"/>
      <w:marTop w:val="0"/>
      <w:marBottom w:val="0"/>
      <w:divBdr>
        <w:top w:val="none" w:sz="0" w:space="0" w:color="auto"/>
        <w:left w:val="none" w:sz="0" w:space="0" w:color="auto"/>
        <w:bottom w:val="none" w:sz="0" w:space="0" w:color="auto"/>
        <w:right w:val="none" w:sz="0" w:space="0" w:color="auto"/>
      </w:divBdr>
      <w:divsChild>
        <w:div w:id="1580600392">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016962">
      <w:bodyDiv w:val="1"/>
      <w:marLeft w:val="0"/>
      <w:marRight w:val="0"/>
      <w:marTop w:val="0"/>
      <w:marBottom w:val="0"/>
      <w:divBdr>
        <w:top w:val="none" w:sz="0" w:space="0" w:color="auto"/>
        <w:left w:val="none" w:sz="0" w:space="0" w:color="auto"/>
        <w:bottom w:val="none" w:sz="0" w:space="0" w:color="auto"/>
        <w:right w:val="none" w:sz="0" w:space="0" w:color="auto"/>
      </w:divBdr>
      <w:divsChild>
        <w:div w:id="338196986">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599988503">
      <w:bodyDiv w:val="1"/>
      <w:marLeft w:val="0"/>
      <w:marRight w:val="0"/>
      <w:marTop w:val="0"/>
      <w:marBottom w:val="0"/>
      <w:divBdr>
        <w:top w:val="none" w:sz="0" w:space="0" w:color="auto"/>
        <w:left w:val="none" w:sz="0" w:space="0" w:color="auto"/>
        <w:bottom w:val="none" w:sz="0" w:space="0" w:color="auto"/>
        <w:right w:val="none" w:sz="0" w:space="0" w:color="auto"/>
      </w:divBdr>
      <w:divsChild>
        <w:div w:id="537742282">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4584240">
      <w:bodyDiv w:val="1"/>
      <w:marLeft w:val="0"/>
      <w:marRight w:val="0"/>
      <w:marTop w:val="0"/>
      <w:marBottom w:val="0"/>
      <w:divBdr>
        <w:top w:val="none" w:sz="0" w:space="0" w:color="auto"/>
        <w:left w:val="none" w:sz="0" w:space="0" w:color="auto"/>
        <w:bottom w:val="none" w:sz="0" w:space="0" w:color="auto"/>
        <w:right w:val="none" w:sz="0" w:space="0" w:color="auto"/>
      </w:divBdr>
      <w:divsChild>
        <w:div w:id="1978602325">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199233">
      <w:bodyDiv w:val="1"/>
      <w:marLeft w:val="0"/>
      <w:marRight w:val="0"/>
      <w:marTop w:val="0"/>
      <w:marBottom w:val="0"/>
      <w:divBdr>
        <w:top w:val="none" w:sz="0" w:space="0" w:color="auto"/>
        <w:left w:val="none" w:sz="0" w:space="0" w:color="auto"/>
        <w:bottom w:val="none" w:sz="0" w:space="0" w:color="auto"/>
        <w:right w:val="none" w:sz="0" w:space="0" w:color="auto"/>
      </w:divBdr>
      <w:divsChild>
        <w:div w:id="122140052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7662452">
      <w:bodyDiv w:val="1"/>
      <w:marLeft w:val="0"/>
      <w:marRight w:val="0"/>
      <w:marTop w:val="0"/>
      <w:marBottom w:val="0"/>
      <w:divBdr>
        <w:top w:val="none" w:sz="0" w:space="0" w:color="auto"/>
        <w:left w:val="none" w:sz="0" w:space="0" w:color="auto"/>
        <w:bottom w:val="none" w:sz="0" w:space="0" w:color="auto"/>
        <w:right w:val="none" w:sz="0" w:space="0" w:color="auto"/>
      </w:divBdr>
      <w:divsChild>
        <w:div w:id="1987390501">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29744846">
      <w:bodyDiv w:val="1"/>
      <w:marLeft w:val="0"/>
      <w:marRight w:val="0"/>
      <w:marTop w:val="0"/>
      <w:marBottom w:val="0"/>
      <w:divBdr>
        <w:top w:val="none" w:sz="0" w:space="0" w:color="auto"/>
        <w:left w:val="none" w:sz="0" w:space="0" w:color="auto"/>
        <w:bottom w:val="none" w:sz="0" w:space="0" w:color="auto"/>
        <w:right w:val="none" w:sz="0" w:space="0" w:color="auto"/>
      </w:divBdr>
      <w:divsChild>
        <w:div w:id="2107265808">
          <w:marLeft w:val="0"/>
          <w:marRight w:val="0"/>
          <w:marTop w:val="0"/>
          <w:marBottom w:val="0"/>
          <w:divBdr>
            <w:top w:val="none" w:sz="0" w:space="0" w:color="auto"/>
            <w:left w:val="none" w:sz="0" w:space="0" w:color="auto"/>
            <w:bottom w:val="none" w:sz="0" w:space="0" w:color="auto"/>
            <w:right w:val="none" w:sz="0" w:space="0" w:color="auto"/>
          </w:divBdr>
        </w:div>
      </w:divsChild>
    </w:div>
    <w:div w:id="631204887">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sChild>
    </w:div>
    <w:div w:id="631519903">
      <w:bodyDiv w:val="1"/>
      <w:marLeft w:val="0"/>
      <w:marRight w:val="0"/>
      <w:marTop w:val="0"/>
      <w:marBottom w:val="0"/>
      <w:divBdr>
        <w:top w:val="none" w:sz="0" w:space="0" w:color="auto"/>
        <w:left w:val="none" w:sz="0" w:space="0" w:color="auto"/>
        <w:bottom w:val="none" w:sz="0" w:space="0" w:color="auto"/>
        <w:right w:val="none" w:sz="0" w:space="0" w:color="auto"/>
      </w:divBdr>
      <w:divsChild>
        <w:div w:id="1319000011">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765173">
      <w:bodyDiv w:val="1"/>
      <w:marLeft w:val="0"/>
      <w:marRight w:val="0"/>
      <w:marTop w:val="0"/>
      <w:marBottom w:val="0"/>
      <w:divBdr>
        <w:top w:val="none" w:sz="0" w:space="0" w:color="auto"/>
        <w:left w:val="none" w:sz="0" w:space="0" w:color="auto"/>
        <w:bottom w:val="none" w:sz="0" w:space="0" w:color="auto"/>
        <w:right w:val="none" w:sz="0" w:space="0" w:color="auto"/>
      </w:divBdr>
      <w:divsChild>
        <w:div w:id="1253778512">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79044661">
      <w:bodyDiv w:val="1"/>
      <w:marLeft w:val="0"/>
      <w:marRight w:val="0"/>
      <w:marTop w:val="0"/>
      <w:marBottom w:val="0"/>
      <w:divBdr>
        <w:top w:val="none" w:sz="0" w:space="0" w:color="auto"/>
        <w:left w:val="none" w:sz="0" w:space="0" w:color="auto"/>
        <w:bottom w:val="none" w:sz="0" w:space="0" w:color="auto"/>
        <w:right w:val="none" w:sz="0" w:space="0" w:color="auto"/>
      </w:divBdr>
      <w:divsChild>
        <w:div w:id="39717830">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017168">
      <w:bodyDiv w:val="1"/>
      <w:marLeft w:val="0"/>
      <w:marRight w:val="0"/>
      <w:marTop w:val="0"/>
      <w:marBottom w:val="0"/>
      <w:divBdr>
        <w:top w:val="none" w:sz="0" w:space="0" w:color="auto"/>
        <w:left w:val="none" w:sz="0" w:space="0" w:color="auto"/>
        <w:bottom w:val="none" w:sz="0" w:space="0" w:color="auto"/>
        <w:right w:val="none" w:sz="0" w:space="0" w:color="auto"/>
      </w:divBdr>
      <w:divsChild>
        <w:div w:id="530074810">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0672472">
      <w:bodyDiv w:val="1"/>
      <w:marLeft w:val="0"/>
      <w:marRight w:val="0"/>
      <w:marTop w:val="0"/>
      <w:marBottom w:val="0"/>
      <w:divBdr>
        <w:top w:val="none" w:sz="0" w:space="0" w:color="auto"/>
        <w:left w:val="none" w:sz="0" w:space="0" w:color="auto"/>
        <w:bottom w:val="none" w:sz="0" w:space="0" w:color="auto"/>
        <w:right w:val="none" w:sz="0" w:space="0" w:color="auto"/>
      </w:divBdr>
      <w:divsChild>
        <w:div w:id="1582563763">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3847314">
      <w:bodyDiv w:val="1"/>
      <w:marLeft w:val="0"/>
      <w:marRight w:val="0"/>
      <w:marTop w:val="0"/>
      <w:marBottom w:val="0"/>
      <w:divBdr>
        <w:top w:val="none" w:sz="0" w:space="0" w:color="auto"/>
        <w:left w:val="none" w:sz="0" w:space="0" w:color="auto"/>
        <w:bottom w:val="none" w:sz="0" w:space="0" w:color="auto"/>
        <w:right w:val="none" w:sz="0" w:space="0" w:color="auto"/>
      </w:divBdr>
      <w:divsChild>
        <w:div w:id="1934513009">
          <w:marLeft w:val="0"/>
          <w:marRight w:val="0"/>
          <w:marTop w:val="0"/>
          <w:marBottom w:val="0"/>
          <w:divBdr>
            <w:top w:val="none" w:sz="0" w:space="0" w:color="auto"/>
            <w:left w:val="none" w:sz="0" w:space="0" w:color="auto"/>
            <w:bottom w:val="none" w:sz="0" w:space="0" w:color="auto"/>
            <w:right w:val="none" w:sz="0" w:space="0" w:color="auto"/>
          </w:divBdr>
        </w:div>
      </w:divsChild>
    </w:div>
    <w:div w:id="717777593">
      <w:bodyDiv w:val="1"/>
      <w:marLeft w:val="0"/>
      <w:marRight w:val="0"/>
      <w:marTop w:val="0"/>
      <w:marBottom w:val="0"/>
      <w:divBdr>
        <w:top w:val="none" w:sz="0" w:space="0" w:color="auto"/>
        <w:left w:val="none" w:sz="0" w:space="0" w:color="auto"/>
        <w:bottom w:val="none" w:sz="0" w:space="0" w:color="auto"/>
        <w:right w:val="none" w:sz="0" w:space="0" w:color="auto"/>
      </w:divBdr>
      <w:divsChild>
        <w:div w:id="1760636659">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2020821">
      <w:bodyDiv w:val="1"/>
      <w:marLeft w:val="0"/>
      <w:marRight w:val="0"/>
      <w:marTop w:val="0"/>
      <w:marBottom w:val="0"/>
      <w:divBdr>
        <w:top w:val="none" w:sz="0" w:space="0" w:color="auto"/>
        <w:left w:val="none" w:sz="0" w:space="0" w:color="auto"/>
        <w:bottom w:val="none" w:sz="0" w:space="0" w:color="auto"/>
        <w:right w:val="none" w:sz="0" w:space="0" w:color="auto"/>
      </w:divBdr>
      <w:divsChild>
        <w:div w:id="1127551095">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28303918">
      <w:bodyDiv w:val="1"/>
      <w:marLeft w:val="0"/>
      <w:marRight w:val="0"/>
      <w:marTop w:val="0"/>
      <w:marBottom w:val="0"/>
      <w:divBdr>
        <w:top w:val="none" w:sz="0" w:space="0" w:color="auto"/>
        <w:left w:val="none" w:sz="0" w:space="0" w:color="auto"/>
        <w:bottom w:val="none" w:sz="0" w:space="0" w:color="auto"/>
        <w:right w:val="none" w:sz="0" w:space="0" w:color="auto"/>
      </w:divBdr>
      <w:divsChild>
        <w:div w:id="451246410">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37174298">
      <w:bodyDiv w:val="1"/>
      <w:marLeft w:val="0"/>
      <w:marRight w:val="0"/>
      <w:marTop w:val="0"/>
      <w:marBottom w:val="0"/>
      <w:divBdr>
        <w:top w:val="none" w:sz="0" w:space="0" w:color="auto"/>
        <w:left w:val="none" w:sz="0" w:space="0" w:color="auto"/>
        <w:bottom w:val="none" w:sz="0" w:space="0" w:color="auto"/>
        <w:right w:val="none" w:sz="0" w:space="0" w:color="auto"/>
      </w:divBdr>
      <w:divsChild>
        <w:div w:id="98358066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5910851">
      <w:bodyDiv w:val="1"/>
      <w:marLeft w:val="0"/>
      <w:marRight w:val="0"/>
      <w:marTop w:val="0"/>
      <w:marBottom w:val="0"/>
      <w:divBdr>
        <w:top w:val="none" w:sz="0" w:space="0" w:color="auto"/>
        <w:left w:val="none" w:sz="0" w:space="0" w:color="auto"/>
        <w:bottom w:val="none" w:sz="0" w:space="0" w:color="auto"/>
        <w:right w:val="none" w:sz="0" w:space="0" w:color="auto"/>
      </w:divBdr>
      <w:divsChild>
        <w:div w:id="1123963067">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7698461">
      <w:bodyDiv w:val="1"/>
      <w:marLeft w:val="0"/>
      <w:marRight w:val="0"/>
      <w:marTop w:val="0"/>
      <w:marBottom w:val="0"/>
      <w:divBdr>
        <w:top w:val="none" w:sz="0" w:space="0" w:color="auto"/>
        <w:left w:val="none" w:sz="0" w:space="0" w:color="auto"/>
        <w:bottom w:val="none" w:sz="0" w:space="0" w:color="auto"/>
        <w:right w:val="none" w:sz="0" w:space="0" w:color="auto"/>
      </w:divBdr>
      <w:divsChild>
        <w:div w:id="24408954">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49414719">
      <w:bodyDiv w:val="1"/>
      <w:marLeft w:val="0"/>
      <w:marRight w:val="0"/>
      <w:marTop w:val="0"/>
      <w:marBottom w:val="0"/>
      <w:divBdr>
        <w:top w:val="none" w:sz="0" w:space="0" w:color="auto"/>
        <w:left w:val="none" w:sz="0" w:space="0" w:color="auto"/>
        <w:bottom w:val="none" w:sz="0" w:space="0" w:color="auto"/>
        <w:right w:val="none" w:sz="0" w:space="0" w:color="auto"/>
      </w:divBdr>
      <w:divsChild>
        <w:div w:id="1849713752">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5368988">
      <w:bodyDiv w:val="1"/>
      <w:marLeft w:val="0"/>
      <w:marRight w:val="0"/>
      <w:marTop w:val="0"/>
      <w:marBottom w:val="0"/>
      <w:divBdr>
        <w:top w:val="none" w:sz="0" w:space="0" w:color="auto"/>
        <w:left w:val="none" w:sz="0" w:space="0" w:color="auto"/>
        <w:bottom w:val="none" w:sz="0" w:space="0" w:color="auto"/>
        <w:right w:val="none" w:sz="0" w:space="0" w:color="auto"/>
      </w:divBdr>
      <w:divsChild>
        <w:div w:id="908686626">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4685561">
      <w:bodyDiv w:val="1"/>
      <w:marLeft w:val="0"/>
      <w:marRight w:val="0"/>
      <w:marTop w:val="0"/>
      <w:marBottom w:val="0"/>
      <w:divBdr>
        <w:top w:val="none" w:sz="0" w:space="0" w:color="auto"/>
        <w:left w:val="none" w:sz="0" w:space="0" w:color="auto"/>
        <w:bottom w:val="none" w:sz="0" w:space="0" w:color="auto"/>
        <w:right w:val="none" w:sz="0" w:space="0" w:color="auto"/>
      </w:divBdr>
      <w:divsChild>
        <w:div w:id="1761442449">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088822">
      <w:bodyDiv w:val="1"/>
      <w:marLeft w:val="0"/>
      <w:marRight w:val="0"/>
      <w:marTop w:val="0"/>
      <w:marBottom w:val="0"/>
      <w:divBdr>
        <w:top w:val="none" w:sz="0" w:space="0" w:color="auto"/>
        <w:left w:val="none" w:sz="0" w:space="0" w:color="auto"/>
        <w:bottom w:val="none" w:sz="0" w:space="0" w:color="auto"/>
        <w:right w:val="none" w:sz="0" w:space="0" w:color="auto"/>
      </w:divBdr>
      <w:divsChild>
        <w:div w:id="415639089">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6381125">
      <w:bodyDiv w:val="1"/>
      <w:marLeft w:val="0"/>
      <w:marRight w:val="0"/>
      <w:marTop w:val="0"/>
      <w:marBottom w:val="0"/>
      <w:divBdr>
        <w:top w:val="none" w:sz="0" w:space="0" w:color="auto"/>
        <w:left w:val="none" w:sz="0" w:space="0" w:color="auto"/>
        <w:bottom w:val="none" w:sz="0" w:space="0" w:color="auto"/>
        <w:right w:val="none" w:sz="0" w:space="0" w:color="auto"/>
      </w:divBdr>
      <w:divsChild>
        <w:div w:id="64690132">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485121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874">
          <w:marLeft w:val="0"/>
          <w:marRight w:val="0"/>
          <w:marTop w:val="0"/>
          <w:marBottom w:val="0"/>
          <w:divBdr>
            <w:top w:val="none" w:sz="0" w:space="0" w:color="auto"/>
            <w:left w:val="none" w:sz="0" w:space="0" w:color="auto"/>
            <w:bottom w:val="none" w:sz="0" w:space="0" w:color="auto"/>
            <w:right w:val="none" w:sz="0" w:space="0" w:color="auto"/>
          </w:divBdr>
        </w:div>
      </w:divsChild>
    </w:div>
    <w:div w:id="949975097">
      <w:bodyDiv w:val="1"/>
      <w:marLeft w:val="0"/>
      <w:marRight w:val="0"/>
      <w:marTop w:val="0"/>
      <w:marBottom w:val="0"/>
      <w:divBdr>
        <w:top w:val="none" w:sz="0" w:space="0" w:color="auto"/>
        <w:left w:val="none" w:sz="0" w:space="0" w:color="auto"/>
        <w:bottom w:val="none" w:sz="0" w:space="0" w:color="auto"/>
        <w:right w:val="none" w:sz="0" w:space="0" w:color="auto"/>
      </w:divBdr>
      <w:divsChild>
        <w:div w:id="302202148">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2134034">
      <w:bodyDiv w:val="1"/>
      <w:marLeft w:val="0"/>
      <w:marRight w:val="0"/>
      <w:marTop w:val="0"/>
      <w:marBottom w:val="0"/>
      <w:divBdr>
        <w:top w:val="none" w:sz="0" w:space="0" w:color="auto"/>
        <w:left w:val="none" w:sz="0" w:space="0" w:color="auto"/>
        <w:bottom w:val="none" w:sz="0" w:space="0" w:color="auto"/>
        <w:right w:val="none" w:sz="0" w:space="0" w:color="auto"/>
      </w:divBdr>
      <w:divsChild>
        <w:div w:id="337777400">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68046427">
      <w:bodyDiv w:val="1"/>
      <w:marLeft w:val="0"/>
      <w:marRight w:val="0"/>
      <w:marTop w:val="0"/>
      <w:marBottom w:val="0"/>
      <w:divBdr>
        <w:top w:val="none" w:sz="0" w:space="0" w:color="auto"/>
        <w:left w:val="none" w:sz="0" w:space="0" w:color="auto"/>
        <w:bottom w:val="none" w:sz="0" w:space="0" w:color="auto"/>
        <w:right w:val="none" w:sz="0" w:space="0" w:color="auto"/>
      </w:divBdr>
      <w:divsChild>
        <w:div w:id="2102798981">
          <w:marLeft w:val="0"/>
          <w:marRight w:val="0"/>
          <w:marTop w:val="0"/>
          <w:marBottom w:val="0"/>
          <w:divBdr>
            <w:top w:val="none" w:sz="0" w:space="0" w:color="auto"/>
            <w:left w:val="none" w:sz="0" w:space="0" w:color="auto"/>
            <w:bottom w:val="none" w:sz="0" w:space="0" w:color="auto"/>
            <w:right w:val="none" w:sz="0" w:space="0" w:color="auto"/>
          </w:divBdr>
        </w:div>
      </w:divsChild>
    </w:div>
    <w:div w:id="968318084">
      <w:bodyDiv w:val="1"/>
      <w:marLeft w:val="0"/>
      <w:marRight w:val="0"/>
      <w:marTop w:val="0"/>
      <w:marBottom w:val="0"/>
      <w:divBdr>
        <w:top w:val="none" w:sz="0" w:space="0" w:color="auto"/>
        <w:left w:val="none" w:sz="0" w:space="0" w:color="auto"/>
        <w:bottom w:val="none" w:sz="0" w:space="0" w:color="auto"/>
        <w:right w:val="none" w:sz="0" w:space="0" w:color="auto"/>
      </w:divBdr>
      <w:divsChild>
        <w:div w:id="519126148">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72826331">
      <w:bodyDiv w:val="1"/>
      <w:marLeft w:val="0"/>
      <w:marRight w:val="0"/>
      <w:marTop w:val="0"/>
      <w:marBottom w:val="0"/>
      <w:divBdr>
        <w:top w:val="none" w:sz="0" w:space="0" w:color="auto"/>
        <w:left w:val="none" w:sz="0" w:space="0" w:color="auto"/>
        <w:bottom w:val="none" w:sz="0" w:space="0" w:color="auto"/>
        <w:right w:val="none" w:sz="0" w:space="0" w:color="auto"/>
      </w:divBdr>
      <w:divsChild>
        <w:div w:id="543492078">
          <w:marLeft w:val="0"/>
          <w:marRight w:val="0"/>
          <w:marTop w:val="0"/>
          <w:marBottom w:val="0"/>
          <w:divBdr>
            <w:top w:val="none" w:sz="0" w:space="0" w:color="auto"/>
            <w:left w:val="none" w:sz="0" w:space="0" w:color="auto"/>
            <w:bottom w:val="none" w:sz="0" w:space="0" w:color="auto"/>
            <w:right w:val="none" w:sz="0" w:space="0" w:color="auto"/>
          </w:divBdr>
        </w:div>
      </w:divsChild>
    </w:div>
    <w:div w:id="973751150">
      <w:bodyDiv w:val="1"/>
      <w:marLeft w:val="0"/>
      <w:marRight w:val="0"/>
      <w:marTop w:val="0"/>
      <w:marBottom w:val="0"/>
      <w:divBdr>
        <w:top w:val="none" w:sz="0" w:space="0" w:color="auto"/>
        <w:left w:val="none" w:sz="0" w:space="0" w:color="auto"/>
        <w:bottom w:val="none" w:sz="0" w:space="0" w:color="auto"/>
        <w:right w:val="none" w:sz="0" w:space="0" w:color="auto"/>
      </w:divBdr>
      <w:divsChild>
        <w:div w:id="705377402">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5962991">
      <w:bodyDiv w:val="1"/>
      <w:marLeft w:val="0"/>
      <w:marRight w:val="0"/>
      <w:marTop w:val="0"/>
      <w:marBottom w:val="0"/>
      <w:divBdr>
        <w:top w:val="none" w:sz="0" w:space="0" w:color="auto"/>
        <w:left w:val="none" w:sz="0" w:space="0" w:color="auto"/>
        <w:bottom w:val="none" w:sz="0" w:space="0" w:color="auto"/>
        <w:right w:val="none" w:sz="0" w:space="0" w:color="auto"/>
      </w:divBdr>
      <w:divsChild>
        <w:div w:id="1212883378">
          <w:marLeft w:val="0"/>
          <w:marRight w:val="0"/>
          <w:marTop w:val="0"/>
          <w:marBottom w:val="0"/>
          <w:divBdr>
            <w:top w:val="none" w:sz="0" w:space="0" w:color="auto"/>
            <w:left w:val="none" w:sz="0" w:space="0" w:color="auto"/>
            <w:bottom w:val="none" w:sz="0" w:space="0" w:color="auto"/>
            <w:right w:val="none" w:sz="0" w:space="0" w:color="auto"/>
          </w:divBdr>
        </w:div>
      </w:divsChild>
    </w:div>
    <w:div w:id="1016270531">
      <w:bodyDiv w:val="1"/>
      <w:marLeft w:val="0"/>
      <w:marRight w:val="0"/>
      <w:marTop w:val="0"/>
      <w:marBottom w:val="0"/>
      <w:divBdr>
        <w:top w:val="none" w:sz="0" w:space="0" w:color="auto"/>
        <w:left w:val="none" w:sz="0" w:space="0" w:color="auto"/>
        <w:bottom w:val="none" w:sz="0" w:space="0" w:color="auto"/>
        <w:right w:val="none" w:sz="0" w:space="0" w:color="auto"/>
      </w:divBdr>
      <w:divsChild>
        <w:div w:id="1454668210">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2556110">
      <w:bodyDiv w:val="1"/>
      <w:marLeft w:val="0"/>
      <w:marRight w:val="0"/>
      <w:marTop w:val="0"/>
      <w:marBottom w:val="0"/>
      <w:divBdr>
        <w:top w:val="none" w:sz="0" w:space="0" w:color="auto"/>
        <w:left w:val="none" w:sz="0" w:space="0" w:color="auto"/>
        <w:bottom w:val="none" w:sz="0" w:space="0" w:color="auto"/>
        <w:right w:val="none" w:sz="0" w:space="0" w:color="auto"/>
      </w:divBdr>
      <w:divsChild>
        <w:div w:id="1723746104">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7680274">
      <w:bodyDiv w:val="1"/>
      <w:marLeft w:val="0"/>
      <w:marRight w:val="0"/>
      <w:marTop w:val="0"/>
      <w:marBottom w:val="0"/>
      <w:divBdr>
        <w:top w:val="none" w:sz="0" w:space="0" w:color="auto"/>
        <w:left w:val="none" w:sz="0" w:space="0" w:color="auto"/>
        <w:bottom w:val="none" w:sz="0" w:space="0" w:color="auto"/>
        <w:right w:val="none" w:sz="0" w:space="0" w:color="auto"/>
      </w:divBdr>
      <w:divsChild>
        <w:div w:id="774904769">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19034007">
      <w:bodyDiv w:val="1"/>
      <w:marLeft w:val="0"/>
      <w:marRight w:val="0"/>
      <w:marTop w:val="0"/>
      <w:marBottom w:val="0"/>
      <w:divBdr>
        <w:top w:val="none" w:sz="0" w:space="0" w:color="auto"/>
        <w:left w:val="none" w:sz="0" w:space="0" w:color="auto"/>
        <w:bottom w:val="none" w:sz="0" w:space="0" w:color="auto"/>
        <w:right w:val="none" w:sz="0" w:space="0" w:color="auto"/>
      </w:divBdr>
      <w:divsChild>
        <w:div w:id="1080054678">
          <w:marLeft w:val="0"/>
          <w:marRight w:val="0"/>
          <w:marTop w:val="0"/>
          <w:marBottom w:val="0"/>
          <w:divBdr>
            <w:top w:val="none" w:sz="0" w:space="0" w:color="auto"/>
            <w:left w:val="none" w:sz="0" w:space="0" w:color="auto"/>
            <w:bottom w:val="none" w:sz="0" w:space="0" w:color="auto"/>
            <w:right w:val="none" w:sz="0" w:space="0" w:color="auto"/>
          </w:divBdr>
        </w:div>
      </w:divsChild>
    </w:div>
    <w:div w:id="1123308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35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0830215">
      <w:bodyDiv w:val="1"/>
      <w:marLeft w:val="0"/>
      <w:marRight w:val="0"/>
      <w:marTop w:val="0"/>
      <w:marBottom w:val="0"/>
      <w:divBdr>
        <w:top w:val="none" w:sz="0" w:space="0" w:color="auto"/>
        <w:left w:val="none" w:sz="0" w:space="0" w:color="auto"/>
        <w:bottom w:val="none" w:sz="0" w:space="0" w:color="auto"/>
        <w:right w:val="none" w:sz="0" w:space="0" w:color="auto"/>
      </w:divBdr>
      <w:divsChild>
        <w:div w:id="784154503">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40614029">
      <w:bodyDiv w:val="1"/>
      <w:marLeft w:val="0"/>
      <w:marRight w:val="0"/>
      <w:marTop w:val="0"/>
      <w:marBottom w:val="0"/>
      <w:divBdr>
        <w:top w:val="none" w:sz="0" w:space="0" w:color="auto"/>
        <w:left w:val="none" w:sz="0" w:space="0" w:color="auto"/>
        <w:bottom w:val="none" w:sz="0" w:space="0" w:color="auto"/>
        <w:right w:val="none" w:sz="0" w:space="0" w:color="auto"/>
      </w:divBdr>
      <w:divsChild>
        <w:div w:id="133184144">
          <w:marLeft w:val="0"/>
          <w:marRight w:val="0"/>
          <w:marTop w:val="0"/>
          <w:marBottom w:val="0"/>
          <w:divBdr>
            <w:top w:val="none" w:sz="0" w:space="0" w:color="auto"/>
            <w:left w:val="none" w:sz="0" w:space="0" w:color="auto"/>
            <w:bottom w:val="none" w:sz="0" w:space="0" w:color="auto"/>
            <w:right w:val="none" w:sz="0" w:space="0" w:color="auto"/>
          </w:divBdr>
        </w:div>
      </w:divsChild>
    </w:div>
    <w:div w:id="1148934391">
      <w:bodyDiv w:val="1"/>
      <w:marLeft w:val="0"/>
      <w:marRight w:val="0"/>
      <w:marTop w:val="0"/>
      <w:marBottom w:val="0"/>
      <w:divBdr>
        <w:top w:val="none" w:sz="0" w:space="0" w:color="auto"/>
        <w:left w:val="none" w:sz="0" w:space="0" w:color="auto"/>
        <w:bottom w:val="none" w:sz="0" w:space="0" w:color="auto"/>
        <w:right w:val="none" w:sz="0" w:space="0" w:color="auto"/>
      </w:divBdr>
      <w:divsChild>
        <w:div w:id="2099056673">
          <w:marLeft w:val="0"/>
          <w:marRight w:val="0"/>
          <w:marTop w:val="0"/>
          <w:marBottom w:val="0"/>
          <w:divBdr>
            <w:top w:val="none" w:sz="0" w:space="0" w:color="auto"/>
            <w:left w:val="none" w:sz="0" w:space="0" w:color="auto"/>
            <w:bottom w:val="none" w:sz="0" w:space="0" w:color="auto"/>
            <w:right w:val="none" w:sz="0" w:space="0" w:color="auto"/>
          </w:divBdr>
        </w:div>
      </w:divsChild>
    </w:div>
    <w:div w:id="1149438872">
      <w:bodyDiv w:val="1"/>
      <w:marLeft w:val="0"/>
      <w:marRight w:val="0"/>
      <w:marTop w:val="0"/>
      <w:marBottom w:val="0"/>
      <w:divBdr>
        <w:top w:val="none" w:sz="0" w:space="0" w:color="auto"/>
        <w:left w:val="none" w:sz="0" w:space="0" w:color="auto"/>
        <w:bottom w:val="none" w:sz="0" w:space="0" w:color="auto"/>
        <w:right w:val="none" w:sz="0" w:space="0" w:color="auto"/>
      </w:divBdr>
      <w:divsChild>
        <w:div w:id="1991445029">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0853272">
      <w:bodyDiv w:val="1"/>
      <w:marLeft w:val="0"/>
      <w:marRight w:val="0"/>
      <w:marTop w:val="0"/>
      <w:marBottom w:val="0"/>
      <w:divBdr>
        <w:top w:val="none" w:sz="0" w:space="0" w:color="auto"/>
        <w:left w:val="none" w:sz="0" w:space="0" w:color="auto"/>
        <w:bottom w:val="none" w:sz="0" w:space="0" w:color="auto"/>
        <w:right w:val="none" w:sz="0" w:space="0" w:color="auto"/>
      </w:divBdr>
      <w:divsChild>
        <w:div w:id="1468652">
          <w:marLeft w:val="0"/>
          <w:marRight w:val="0"/>
          <w:marTop w:val="0"/>
          <w:marBottom w:val="0"/>
          <w:divBdr>
            <w:top w:val="none" w:sz="0" w:space="0" w:color="auto"/>
            <w:left w:val="none" w:sz="0" w:space="0" w:color="auto"/>
            <w:bottom w:val="none" w:sz="0" w:space="0" w:color="auto"/>
            <w:right w:val="none" w:sz="0" w:space="0" w:color="auto"/>
          </w:divBdr>
        </w:div>
      </w:divsChild>
    </w:div>
    <w:div w:id="1165362662">
      <w:bodyDiv w:val="1"/>
      <w:marLeft w:val="0"/>
      <w:marRight w:val="0"/>
      <w:marTop w:val="0"/>
      <w:marBottom w:val="0"/>
      <w:divBdr>
        <w:top w:val="none" w:sz="0" w:space="0" w:color="auto"/>
        <w:left w:val="none" w:sz="0" w:space="0" w:color="auto"/>
        <w:bottom w:val="none" w:sz="0" w:space="0" w:color="auto"/>
        <w:right w:val="none" w:sz="0" w:space="0" w:color="auto"/>
      </w:divBdr>
      <w:divsChild>
        <w:div w:id="2089381287">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148572">
      <w:bodyDiv w:val="1"/>
      <w:marLeft w:val="0"/>
      <w:marRight w:val="0"/>
      <w:marTop w:val="0"/>
      <w:marBottom w:val="0"/>
      <w:divBdr>
        <w:top w:val="none" w:sz="0" w:space="0" w:color="auto"/>
        <w:left w:val="none" w:sz="0" w:space="0" w:color="auto"/>
        <w:bottom w:val="none" w:sz="0" w:space="0" w:color="auto"/>
        <w:right w:val="none" w:sz="0" w:space="0" w:color="auto"/>
      </w:divBdr>
      <w:divsChild>
        <w:div w:id="613755188">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3589822">
      <w:bodyDiv w:val="1"/>
      <w:marLeft w:val="0"/>
      <w:marRight w:val="0"/>
      <w:marTop w:val="0"/>
      <w:marBottom w:val="0"/>
      <w:divBdr>
        <w:top w:val="none" w:sz="0" w:space="0" w:color="auto"/>
        <w:left w:val="none" w:sz="0" w:space="0" w:color="auto"/>
        <w:bottom w:val="none" w:sz="0" w:space="0" w:color="auto"/>
        <w:right w:val="none" w:sz="0" w:space="0" w:color="auto"/>
      </w:divBdr>
      <w:divsChild>
        <w:div w:id="666445165">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1338006">
      <w:bodyDiv w:val="1"/>
      <w:marLeft w:val="0"/>
      <w:marRight w:val="0"/>
      <w:marTop w:val="0"/>
      <w:marBottom w:val="0"/>
      <w:divBdr>
        <w:top w:val="none" w:sz="0" w:space="0" w:color="auto"/>
        <w:left w:val="none" w:sz="0" w:space="0" w:color="auto"/>
        <w:bottom w:val="none" w:sz="0" w:space="0" w:color="auto"/>
        <w:right w:val="none" w:sz="0" w:space="0" w:color="auto"/>
      </w:divBdr>
      <w:divsChild>
        <w:div w:id="2124417103">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8810791">
      <w:bodyDiv w:val="1"/>
      <w:marLeft w:val="0"/>
      <w:marRight w:val="0"/>
      <w:marTop w:val="0"/>
      <w:marBottom w:val="0"/>
      <w:divBdr>
        <w:top w:val="none" w:sz="0" w:space="0" w:color="auto"/>
        <w:left w:val="none" w:sz="0" w:space="0" w:color="auto"/>
        <w:bottom w:val="none" w:sz="0" w:space="0" w:color="auto"/>
        <w:right w:val="none" w:sz="0" w:space="0" w:color="auto"/>
      </w:divBdr>
      <w:divsChild>
        <w:div w:id="109386638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2595708">
      <w:bodyDiv w:val="1"/>
      <w:marLeft w:val="0"/>
      <w:marRight w:val="0"/>
      <w:marTop w:val="0"/>
      <w:marBottom w:val="0"/>
      <w:divBdr>
        <w:top w:val="none" w:sz="0" w:space="0" w:color="auto"/>
        <w:left w:val="none" w:sz="0" w:space="0" w:color="auto"/>
        <w:bottom w:val="none" w:sz="0" w:space="0" w:color="auto"/>
        <w:right w:val="none" w:sz="0" w:space="0" w:color="auto"/>
      </w:divBdr>
      <w:divsChild>
        <w:div w:id="1483741227">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411621">
      <w:bodyDiv w:val="1"/>
      <w:marLeft w:val="0"/>
      <w:marRight w:val="0"/>
      <w:marTop w:val="0"/>
      <w:marBottom w:val="0"/>
      <w:divBdr>
        <w:top w:val="none" w:sz="0" w:space="0" w:color="auto"/>
        <w:left w:val="none" w:sz="0" w:space="0" w:color="auto"/>
        <w:bottom w:val="none" w:sz="0" w:space="0" w:color="auto"/>
        <w:right w:val="none" w:sz="0" w:space="0" w:color="auto"/>
      </w:divBdr>
      <w:divsChild>
        <w:div w:id="1077245709">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278366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650">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6888634">
      <w:bodyDiv w:val="1"/>
      <w:marLeft w:val="0"/>
      <w:marRight w:val="0"/>
      <w:marTop w:val="0"/>
      <w:marBottom w:val="0"/>
      <w:divBdr>
        <w:top w:val="none" w:sz="0" w:space="0" w:color="auto"/>
        <w:left w:val="none" w:sz="0" w:space="0" w:color="auto"/>
        <w:bottom w:val="none" w:sz="0" w:space="0" w:color="auto"/>
        <w:right w:val="none" w:sz="0" w:space="0" w:color="auto"/>
      </w:divBdr>
      <w:divsChild>
        <w:div w:id="2045590627">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3393523">
      <w:bodyDiv w:val="1"/>
      <w:marLeft w:val="0"/>
      <w:marRight w:val="0"/>
      <w:marTop w:val="0"/>
      <w:marBottom w:val="0"/>
      <w:divBdr>
        <w:top w:val="none" w:sz="0" w:space="0" w:color="auto"/>
        <w:left w:val="none" w:sz="0" w:space="0" w:color="auto"/>
        <w:bottom w:val="none" w:sz="0" w:space="0" w:color="auto"/>
        <w:right w:val="none" w:sz="0" w:space="0" w:color="auto"/>
      </w:divBdr>
      <w:divsChild>
        <w:div w:id="282926651">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5362149">
      <w:bodyDiv w:val="1"/>
      <w:marLeft w:val="0"/>
      <w:marRight w:val="0"/>
      <w:marTop w:val="0"/>
      <w:marBottom w:val="0"/>
      <w:divBdr>
        <w:top w:val="none" w:sz="0" w:space="0" w:color="auto"/>
        <w:left w:val="none" w:sz="0" w:space="0" w:color="auto"/>
        <w:bottom w:val="none" w:sz="0" w:space="0" w:color="auto"/>
        <w:right w:val="none" w:sz="0" w:space="0" w:color="auto"/>
      </w:divBdr>
      <w:divsChild>
        <w:div w:id="457533996">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7709831">
      <w:bodyDiv w:val="1"/>
      <w:marLeft w:val="0"/>
      <w:marRight w:val="0"/>
      <w:marTop w:val="0"/>
      <w:marBottom w:val="0"/>
      <w:divBdr>
        <w:top w:val="none" w:sz="0" w:space="0" w:color="auto"/>
        <w:left w:val="none" w:sz="0" w:space="0" w:color="auto"/>
        <w:bottom w:val="none" w:sz="0" w:space="0" w:color="auto"/>
        <w:right w:val="none" w:sz="0" w:space="0" w:color="auto"/>
      </w:divBdr>
      <w:divsChild>
        <w:div w:id="235554476">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296136461">
      <w:bodyDiv w:val="1"/>
      <w:marLeft w:val="0"/>
      <w:marRight w:val="0"/>
      <w:marTop w:val="0"/>
      <w:marBottom w:val="0"/>
      <w:divBdr>
        <w:top w:val="none" w:sz="0" w:space="0" w:color="auto"/>
        <w:left w:val="none" w:sz="0" w:space="0" w:color="auto"/>
        <w:bottom w:val="none" w:sz="0" w:space="0" w:color="auto"/>
        <w:right w:val="none" w:sz="0" w:space="0" w:color="auto"/>
      </w:divBdr>
      <w:divsChild>
        <w:div w:id="1991515540">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06206124">
      <w:bodyDiv w:val="1"/>
      <w:marLeft w:val="0"/>
      <w:marRight w:val="0"/>
      <w:marTop w:val="0"/>
      <w:marBottom w:val="0"/>
      <w:divBdr>
        <w:top w:val="none" w:sz="0" w:space="0" w:color="auto"/>
        <w:left w:val="none" w:sz="0" w:space="0" w:color="auto"/>
        <w:bottom w:val="none" w:sz="0" w:space="0" w:color="auto"/>
        <w:right w:val="none" w:sz="0" w:space="0" w:color="auto"/>
      </w:divBdr>
      <w:divsChild>
        <w:div w:id="159563219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7781616">
      <w:bodyDiv w:val="1"/>
      <w:marLeft w:val="0"/>
      <w:marRight w:val="0"/>
      <w:marTop w:val="0"/>
      <w:marBottom w:val="0"/>
      <w:divBdr>
        <w:top w:val="none" w:sz="0" w:space="0" w:color="auto"/>
        <w:left w:val="none" w:sz="0" w:space="0" w:color="auto"/>
        <w:bottom w:val="none" w:sz="0" w:space="0" w:color="auto"/>
        <w:right w:val="none" w:sz="0" w:space="0" w:color="auto"/>
      </w:divBdr>
      <w:divsChild>
        <w:div w:id="1606771384">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019758">
      <w:bodyDiv w:val="1"/>
      <w:marLeft w:val="0"/>
      <w:marRight w:val="0"/>
      <w:marTop w:val="0"/>
      <w:marBottom w:val="0"/>
      <w:divBdr>
        <w:top w:val="none" w:sz="0" w:space="0" w:color="auto"/>
        <w:left w:val="none" w:sz="0" w:space="0" w:color="auto"/>
        <w:bottom w:val="none" w:sz="0" w:space="0" w:color="auto"/>
        <w:right w:val="none" w:sz="0" w:space="0" w:color="auto"/>
      </w:divBdr>
      <w:divsChild>
        <w:div w:id="1526480425">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39963818">
      <w:bodyDiv w:val="1"/>
      <w:marLeft w:val="0"/>
      <w:marRight w:val="0"/>
      <w:marTop w:val="0"/>
      <w:marBottom w:val="0"/>
      <w:divBdr>
        <w:top w:val="none" w:sz="0" w:space="0" w:color="auto"/>
        <w:left w:val="none" w:sz="0" w:space="0" w:color="auto"/>
        <w:bottom w:val="none" w:sz="0" w:space="0" w:color="auto"/>
        <w:right w:val="none" w:sz="0" w:space="0" w:color="auto"/>
      </w:divBdr>
      <w:divsChild>
        <w:div w:id="1434012242">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54696456">
      <w:bodyDiv w:val="1"/>
      <w:marLeft w:val="0"/>
      <w:marRight w:val="0"/>
      <w:marTop w:val="0"/>
      <w:marBottom w:val="0"/>
      <w:divBdr>
        <w:top w:val="none" w:sz="0" w:space="0" w:color="auto"/>
        <w:left w:val="none" w:sz="0" w:space="0" w:color="auto"/>
        <w:bottom w:val="none" w:sz="0" w:space="0" w:color="auto"/>
        <w:right w:val="none" w:sz="0" w:space="0" w:color="auto"/>
      </w:divBdr>
      <w:divsChild>
        <w:div w:id="594020294">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411279">
      <w:bodyDiv w:val="1"/>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3941233">
      <w:bodyDiv w:val="1"/>
      <w:marLeft w:val="0"/>
      <w:marRight w:val="0"/>
      <w:marTop w:val="0"/>
      <w:marBottom w:val="0"/>
      <w:divBdr>
        <w:top w:val="none" w:sz="0" w:space="0" w:color="auto"/>
        <w:left w:val="none" w:sz="0" w:space="0" w:color="auto"/>
        <w:bottom w:val="none" w:sz="0" w:space="0" w:color="auto"/>
        <w:right w:val="none" w:sz="0" w:space="0" w:color="auto"/>
      </w:divBdr>
      <w:divsChild>
        <w:div w:id="1521773070">
          <w:marLeft w:val="0"/>
          <w:marRight w:val="0"/>
          <w:marTop w:val="0"/>
          <w:marBottom w:val="0"/>
          <w:divBdr>
            <w:top w:val="none" w:sz="0" w:space="0" w:color="auto"/>
            <w:left w:val="none" w:sz="0" w:space="0" w:color="auto"/>
            <w:bottom w:val="none" w:sz="0" w:space="0" w:color="auto"/>
            <w:right w:val="none" w:sz="0" w:space="0" w:color="auto"/>
          </w:divBdr>
        </w:div>
      </w:divsChild>
    </w:div>
    <w:div w:id="1384020753">
      <w:bodyDiv w:val="1"/>
      <w:marLeft w:val="0"/>
      <w:marRight w:val="0"/>
      <w:marTop w:val="0"/>
      <w:marBottom w:val="0"/>
      <w:divBdr>
        <w:top w:val="none" w:sz="0" w:space="0" w:color="auto"/>
        <w:left w:val="none" w:sz="0" w:space="0" w:color="auto"/>
        <w:bottom w:val="none" w:sz="0" w:space="0" w:color="auto"/>
        <w:right w:val="none" w:sz="0" w:space="0" w:color="auto"/>
      </w:divBdr>
      <w:divsChild>
        <w:div w:id="933392157">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3212943">
      <w:bodyDiv w:val="1"/>
      <w:marLeft w:val="0"/>
      <w:marRight w:val="0"/>
      <w:marTop w:val="0"/>
      <w:marBottom w:val="0"/>
      <w:divBdr>
        <w:top w:val="none" w:sz="0" w:space="0" w:color="auto"/>
        <w:left w:val="none" w:sz="0" w:space="0" w:color="auto"/>
        <w:bottom w:val="none" w:sz="0" w:space="0" w:color="auto"/>
        <w:right w:val="none" w:sz="0" w:space="0" w:color="auto"/>
      </w:divBdr>
      <w:divsChild>
        <w:div w:id="983050799">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0996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701">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1388640">
      <w:bodyDiv w:val="1"/>
      <w:marLeft w:val="0"/>
      <w:marRight w:val="0"/>
      <w:marTop w:val="0"/>
      <w:marBottom w:val="0"/>
      <w:divBdr>
        <w:top w:val="none" w:sz="0" w:space="0" w:color="auto"/>
        <w:left w:val="none" w:sz="0" w:space="0" w:color="auto"/>
        <w:bottom w:val="none" w:sz="0" w:space="0" w:color="auto"/>
        <w:right w:val="none" w:sz="0" w:space="0" w:color="auto"/>
      </w:divBdr>
      <w:divsChild>
        <w:div w:id="981928292">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22290946">
      <w:bodyDiv w:val="1"/>
      <w:marLeft w:val="0"/>
      <w:marRight w:val="0"/>
      <w:marTop w:val="0"/>
      <w:marBottom w:val="0"/>
      <w:divBdr>
        <w:top w:val="none" w:sz="0" w:space="0" w:color="auto"/>
        <w:left w:val="none" w:sz="0" w:space="0" w:color="auto"/>
        <w:bottom w:val="none" w:sz="0" w:space="0" w:color="auto"/>
        <w:right w:val="none" w:sz="0" w:space="0" w:color="auto"/>
      </w:divBdr>
      <w:divsChild>
        <w:div w:id="1385330438">
          <w:marLeft w:val="0"/>
          <w:marRight w:val="0"/>
          <w:marTop w:val="0"/>
          <w:marBottom w:val="0"/>
          <w:divBdr>
            <w:top w:val="none" w:sz="0" w:space="0" w:color="auto"/>
            <w:left w:val="none" w:sz="0" w:space="0" w:color="auto"/>
            <w:bottom w:val="none" w:sz="0" w:space="0" w:color="auto"/>
            <w:right w:val="none" w:sz="0" w:space="0" w:color="auto"/>
          </w:divBdr>
        </w:div>
      </w:divsChild>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sChild>
        <w:div w:id="116876204">
          <w:marLeft w:val="0"/>
          <w:marRight w:val="0"/>
          <w:marTop w:val="0"/>
          <w:marBottom w:val="0"/>
          <w:divBdr>
            <w:top w:val="none" w:sz="0" w:space="0" w:color="auto"/>
            <w:left w:val="none" w:sz="0" w:space="0" w:color="auto"/>
            <w:bottom w:val="none" w:sz="0" w:space="0" w:color="auto"/>
            <w:right w:val="none" w:sz="0" w:space="0" w:color="auto"/>
          </w:divBdr>
        </w:div>
      </w:divsChild>
    </w:div>
    <w:div w:id="1426070513">
      <w:bodyDiv w:val="1"/>
      <w:marLeft w:val="0"/>
      <w:marRight w:val="0"/>
      <w:marTop w:val="0"/>
      <w:marBottom w:val="0"/>
      <w:divBdr>
        <w:top w:val="none" w:sz="0" w:space="0" w:color="auto"/>
        <w:left w:val="none" w:sz="0" w:space="0" w:color="auto"/>
        <w:bottom w:val="none" w:sz="0" w:space="0" w:color="auto"/>
        <w:right w:val="none" w:sz="0" w:space="0" w:color="auto"/>
      </w:divBdr>
      <w:divsChild>
        <w:div w:id="1328435558">
          <w:marLeft w:val="0"/>
          <w:marRight w:val="0"/>
          <w:marTop w:val="0"/>
          <w:marBottom w:val="0"/>
          <w:divBdr>
            <w:top w:val="none" w:sz="0" w:space="0" w:color="auto"/>
            <w:left w:val="none" w:sz="0" w:space="0" w:color="auto"/>
            <w:bottom w:val="none" w:sz="0" w:space="0" w:color="auto"/>
            <w:right w:val="none" w:sz="0" w:space="0" w:color="auto"/>
          </w:divBdr>
        </w:div>
      </w:divsChild>
    </w:div>
    <w:div w:id="1428694595">
      <w:bodyDiv w:val="1"/>
      <w:marLeft w:val="0"/>
      <w:marRight w:val="0"/>
      <w:marTop w:val="0"/>
      <w:marBottom w:val="0"/>
      <w:divBdr>
        <w:top w:val="none" w:sz="0" w:space="0" w:color="auto"/>
        <w:left w:val="none" w:sz="0" w:space="0" w:color="auto"/>
        <w:bottom w:val="none" w:sz="0" w:space="0" w:color="auto"/>
        <w:right w:val="none" w:sz="0" w:space="0" w:color="auto"/>
      </w:divBdr>
      <w:divsChild>
        <w:div w:id="1800830433">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0079724">
      <w:bodyDiv w:val="1"/>
      <w:marLeft w:val="0"/>
      <w:marRight w:val="0"/>
      <w:marTop w:val="0"/>
      <w:marBottom w:val="0"/>
      <w:divBdr>
        <w:top w:val="none" w:sz="0" w:space="0" w:color="auto"/>
        <w:left w:val="none" w:sz="0" w:space="0" w:color="auto"/>
        <w:bottom w:val="none" w:sz="0" w:space="0" w:color="auto"/>
        <w:right w:val="none" w:sz="0" w:space="0" w:color="auto"/>
      </w:divBdr>
      <w:divsChild>
        <w:div w:id="1546721958">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1436109">
      <w:bodyDiv w:val="1"/>
      <w:marLeft w:val="0"/>
      <w:marRight w:val="0"/>
      <w:marTop w:val="0"/>
      <w:marBottom w:val="0"/>
      <w:divBdr>
        <w:top w:val="none" w:sz="0" w:space="0" w:color="auto"/>
        <w:left w:val="none" w:sz="0" w:space="0" w:color="auto"/>
        <w:bottom w:val="none" w:sz="0" w:space="0" w:color="auto"/>
        <w:right w:val="none" w:sz="0" w:space="0" w:color="auto"/>
      </w:divBdr>
      <w:divsChild>
        <w:div w:id="1643148629">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3210760">
      <w:bodyDiv w:val="1"/>
      <w:marLeft w:val="0"/>
      <w:marRight w:val="0"/>
      <w:marTop w:val="0"/>
      <w:marBottom w:val="0"/>
      <w:divBdr>
        <w:top w:val="none" w:sz="0" w:space="0" w:color="auto"/>
        <w:left w:val="none" w:sz="0" w:space="0" w:color="auto"/>
        <w:bottom w:val="none" w:sz="0" w:space="0" w:color="auto"/>
        <w:right w:val="none" w:sz="0" w:space="0" w:color="auto"/>
      </w:divBdr>
      <w:divsChild>
        <w:div w:id="1463768546">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6319274">
      <w:bodyDiv w:val="1"/>
      <w:marLeft w:val="0"/>
      <w:marRight w:val="0"/>
      <w:marTop w:val="0"/>
      <w:marBottom w:val="0"/>
      <w:divBdr>
        <w:top w:val="none" w:sz="0" w:space="0" w:color="auto"/>
        <w:left w:val="none" w:sz="0" w:space="0" w:color="auto"/>
        <w:bottom w:val="none" w:sz="0" w:space="0" w:color="auto"/>
        <w:right w:val="none" w:sz="0" w:space="0" w:color="auto"/>
      </w:divBdr>
      <w:divsChild>
        <w:div w:id="470945745">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0851020">
      <w:bodyDiv w:val="1"/>
      <w:marLeft w:val="0"/>
      <w:marRight w:val="0"/>
      <w:marTop w:val="0"/>
      <w:marBottom w:val="0"/>
      <w:divBdr>
        <w:top w:val="none" w:sz="0" w:space="0" w:color="auto"/>
        <w:left w:val="none" w:sz="0" w:space="0" w:color="auto"/>
        <w:bottom w:val="none" w:sz="0" w:space="0" w:color="auto"/>
        <w:right w:val="none" w:sz="0" w:space="0" w:color="auto"/>
      </w:divBdr>
      <w:divsChild>
        <w:div w:id="1014189564">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579782">
      <w:bodyDiv w:val="1"/>
      <w:marLeft w:val="0"/>
      <w:marRight w:val="0"/>
      <w:marTop w:val="0"/>
      <w:marBottom w:val="0"/>
      <w:divBdr>
        <w:top w:val="none" w:sz="0" w:space="0" w:color="auto"/>
        <w:left w:val="none" w:sz="0" w:space="0" w:color="auto"/>
        <w:bottom w:val="none" w:sz="0" w:space="0" w:color="auto"/>
        <w:right w:val="none" w:sz="0" w:space="0" w:color="auto"/>
      </w:divBdr>
      <w:divsChild>
        <w:div w:id="671108144">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38276115">
      <w:bodyDiv w:val="1"/>
      <w:marLeft w:val="0"/>
      <w:marRight w:val="0"/>
      <w:marTop w:val="0"/>
      <w:marBottom w:val="0"/>
      <w:divBdr>
        <w:top w:val="none" w:sz="0" w:space="0" w:color="auto"/>
        <w:left w:val="none" w:sz="0" w:space="0" w:color="auto"/>
        <w:bottom w:val="none" w:sz="0" w:space="0" w:color="auto"/>
        <w:right w:val="none" w:sz="0" w:space="0" w:color="auto"/>
      </w:divBdr>
      <w:divsChild>
        <w:div w:id="378168853">
          <w:marLeft w:val="0"/>
          <w:marRight w:val="0"/>
          <w:marTop w:val="0"/>
          <w:marBottom w:val="0"/>
          <w:divBdr>
            <w:top w:val="none" w:sz="0" w:space="0" w:color="auto"/>
            <w:left w:val="none" w:sz="0" w:space="0" w:color="auto"/>
            <w:bottom w:val="none" w:sz="0" w:space="0" w:color="auto"/>
            <w:right w:val="none" w:sz="0" w:space="0" w:color="auto"/>
          </w:divBdr>
        </w:div>
      </w:divsChild>
    </w:div>
    <w:div w:id="1549564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3254">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3982770">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4">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3616505">
      <w:bodyDiv w:val="1"/>
      <w:marLeft w:val="0"/>
      <w:marRight w:val="0"/>
      <w:marTop w:val="0"/>
      <w:marBottom w:val="0"/>
      <w:divBdr>
        <w:top w:val="none" w:sz="0" w:space="0" w:color="auto"/>
        <w:left w:val="none" w:sz="0" w:space="0" w:color="auto"/>
        <w:bottom w:val="none" w:sz="0" w:space="0" w:color="auto"/>
        <w:right w:val="none" w:sz="0" w:space="0" w:color="auto"/>
      </w:divBdr>
      <w:divsChild>
        <w:div w:id="1867912933">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1939605">
      <w:bodyDiv w:val="1"/>
      <w:marLeft w:val="0"/>
      <w:marRight w:val="0"/>
      <w:marTop w:val="0"/>
      <w:marBottom w:val="0"/>
      <w:divBdr>
        <w:top w:val="none" w:sz="0" w:space="0" w:color="auto"/>
        <w:left w:val="none" w:sz="0" w:space="0" w:color="auto"/>
        <w:bottom w:val="none" w:sz="0" w:space="0" w:color="auto"/>
        <w:right w:val="none" w:sz="0" w:space="0" w:color="auto"/>
      </w:divBdr>
      <w:divsChild>
        <w:div w:id="2051606935">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87955314">
      <w:bodyDiv w:val="1"/>
      <w:marLeft w:val="0"/>
      <w:marRight w:val="0"/>
      <w:marTop w:val="0"/>
      <w:marBottom w:val="0"/>
      <w:divBdr>
        <w:top w:val="none" w:sz="0" w:space="0" w:color="auto"/>
        <w:left w:val="none" w:sz="0" w:space="0" w:color="auto"/>
        <w:bottom w:val="none" w:sz="0" w:space="0" w:color="auto"/>
        <w:right w:val="none" w:sz="0" w:space="0" w:color="auto"/>
      </w:divBdr>
      <w:divsChild>
        <w:div w:id="1773430483">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5242322">
      <w:bodyDiv w:val="1"/>
      <w:marLeft w:val="0"/>
      <w:marRight w:val="0"/>
      <w:marTop w:val="0"/>
      <w:marBottom w:val="0"/>
      <w:divBdr>
        <w:top w:val="none" w:sz="0" w:space="0" w:color="auto"/>
        <w:left w:val="none" w:sz="0" w:space="0" w:color="auto"/>
        <w:bottom w:val="none" w:sz="0" w:space="0" w:color="auto"/>
        <w:right w:val="none" w:sz="0" w:space="0" w:color="auto"/>
      </w:divBdr>
      <w:divsChild>
        <w:div w:id="1738437255">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0530887">
      <w:bodyDiv w:val="1"/>
      <w:marLeft w:val="0"/>
      <w:marRight w:val="0"/>
      <w:marTop w:val="0"/>
      <w:marBottom w:val="0"/>
      <w:divBdr>
        <w:top w:val="none" w:sz="0" w:space="0" w:color="auto"/>
        <w:left w:val="none" w:sz="0" w:space="0" w:color="auto"/>
        <w:bottom w:val="none" w:sz="0" w:space="0" w:color="auto"/>
        <w:right w:val="none" w:sz="0" w:space="0" w:color="auto"/>
      </w:divBdr>
      <w:divsChild>
        <w:div w:id="552694704">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7468109">
      <w:bodyDiv w:val="1"/>
      <w:marLeft w:val="0"/>
      <w:marRight w:val="0"/>
      <w:marTop w:val="0"/>
      <w:marBottom w:val="0"/>
      <w:divBdr>
        <w:top w:val="none" w:sz="0" w:space="0" w:color="auto"/>
        <w:left w:val="none" w:sz="0" w:space="0" w:color="auto"/>
        <w:bottom w:val="none" w:sz="0" w:space="0" w:color="auto"/>
        <w:right w:val="none" w:sz="0" w:space="0" w:color="auto"/>
      </w:divBdr>
      <w:divsChild>
        <w:div w:id="1417897076">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0746784">
      <w:bodyDiv w:val="1"/>
      <w:marLeft w:val="0"/>
      <w:marRight w:val="0"/>
      <w:marTop w:val="0"/>
      <w:marBottom w:val="0"/>
      <w:divBdr>
        <w:top w:val="none" w:sz="0" w:space="0" w:color="auto"/>
        <w:left w:val="none" w:sz="0" w:space="0" w:color="auto"/>
        <w:bottom w:val="none" w:sz="0" w:space="0" w:color="auto"/>
        <w:right w:val="none" w:sz="0" w:space="0" w:color="auto"/>
      </w:divBdr>
      <w:divsChild>
        <w:div w:id="1163395121">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1010667">
      <w:bodyDiv w:val="1"/>
      <w:marLeft w:val="0"/>
      <w:marRight w:val="0"/>
      <w:marTop w:val="0"/>
      <w:marBottom w:val="0"/>
      <w:divBdr>
        <w:top w:val="none" w:sz="0" w:space="0" w:color="auto"/>
        <w:left w:val="none" w:sz="0" w:space="0" w:color="auto"/>
        <w:bottom w:val="none" w:sz="0" w:space="0" w:color="auto"/>
        <w:right w:val="none" w:sz="0" w:space="0" w:color="auto"/>
      </w:divBdr>
      <w:divsChild>
        <w:div w:id="1747796709">
          <w:marLeft w:val="0"/>
          <w:marRight w:val="0"/>
          <w:marTop w:val="0"/>
          <w:marBottom w:val="0"/>
          <w:divBdr>
            <w:top w:val="none" w:sz="0" w:space="0" w:color="auto"/>
            <w:left w:val="none" w:sz="0" w:space="0" w:color="auto"/>
            <w:bottom w:val="none" w:sz="0" w:space="0" w:color="auto"/>
            <w:right w:val="none" w:sz="0" w:space="0" w:color="auto"/>
          </w:divBdr>
        </w:div>
      </w:divsChild>
    </w:div>
    <w:div w:id="1651978799">
      <w:bodyDiv w:val="1"/>
      <w:marLeft w:val="0"/>
      <w:marRight w:val="0"/>
      <w:marTop w:val="0"/>
      <w:marBottom w:val="0"/>
      <w:divBdr>
        <w:top w:val="none" w:sz="0" w:space="0" w:color="auto"/>
        <w:left w:val="none" w:sz="0" w:space="0" w:color="auto"/>
        <w:bottom w:val="none" w:sz="0" w:space="0" w:color="auto"/>
        <w:right w:val="none" w:sz="0" w:space="0" w:color="auto"/>
      </w:divBdr>
      <w:divsChild>
        <w:div w:id="829561804">
          <w:marLeft w:val="0"/>
          <w:marRight w:val="0"/>
          <w:marTop w:val="0"/>
          <w:marBottom w:val="0"/>
          <w:divBdr>
            <w:top w:val="none" w:sz="0" w:space="0" w:color="auto"/>
            <w:left w:val="none" w:sz="0" w:space="0" w:color="auto"/>
            <w:bottom w:val="none" w:sz="0" w:space="0" w:color="auto"/>
            <w:right w:val="none" w:sz="0" w:space="0" w:color="auto"/>
          </w:divBdr>
        </w:div>
      </w:divsChild>
    </w:div>
    <w:div w:id="1652053270">
      <w:bodyDiv w:val="1"/>
      <w:marLeft w:val="0"/>
      <w:marRight w:val="0"/>
      <w:marTop w:val="0"/>
      <w:marBottom w:val="0"/>
      <w:divBdr>
        <w:top w:val="none" w:sz="0" w:space="0" w:color="auto"/>
        <w:left w:val="none" w:sz="0" w:space="0" w:color="auto"/>
        <w:bottom w:val="none" w:sz="0" w:space="0" w:color="auto"/>
        <w:right w:val="none" w:sz="0" w:space="0" w:color="auto"/>
      </w:divBdr>
      <w:divsChild>
        <w:div w:id="1578591552">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63385730">
      <w:bodyDiv w:val="1"/>
      <w:marLeft w:val="0"/>
      <w:marRight w:val="0"/>
      <w:marTop w:val="0"/>
      <w:marBottom w:val="0"/>
      <w:divBdr>
        <w:top w:val="none" w:sz="0" w:space="0" w:color="auto"/>
        <w:left w:val="none" w:sz="0" w:space="0" w:color="auto"/>
        <w:bottom w:val="none" w:sz="0" w:space="0" w:color="auto"/>
        <w:right w:val="none" w:sz="0" w:space="0" w:color="auto"/>
      </w:divBdr>
      <w:divsChild>
        <w:div w:id="756832064">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2802125">
      <w:bodyDiv w:val="1"/>
      <w:marLeft w:val="0"/>
      <w:marRight w:val="0"/>
      <w:marTop w:val="0"/>
      <w:marBottom w:val="0"/>
      <w:divBdr>
        <w:top w:val="none" w:sz="0" w:space="0" w:color="auto"/>
        <w:left w:val="none" w:sz="0" w:space="0" w:color="auto"/>
        <w:bottom w:val="none" w:sz="0" w:space="0" w:color="auto"/>
        <w:right w:val="none" w:sz="0" w:space="0" w:color="auto"/>
      </w:divBdr>
      <w:divsChild>
        <w:div w:id="1292325132">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332980">
      <w:bodyDiv w:val="1"/>
      <w:marLeft w:val="0"/>
      <w:marRight w:val="0"/>
      <w:marTop w:val="0"/>
      <w:marBottom w:val="0"/>
      <w:divBdr>
        <w:top w:val="none" w:sz="0" w:space="0" w:color="auto"/>
        <w:left w:val="none" w:sz="0" w:space="0" w:color="auto"/>
        <w:bottom w:val="none" w:sz="0" w:space="0" w:color="auto"/>
        <w:right w:val="none" w:sz="0" w:space="0" w:color="auto"/>
      </w:divBdr>
      <w:divsChild>
        <w:div w:id="470443475">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253068">
      <w:bodyDiv w:val="1"/>
      <w:marLeft w:val="0"/>
      <w:marRight w:val="0"/>
      <w:marTop w:val="0"/>
      <w:marBottom w:val="0"/>
      <w:divBdr>
        <w:top w:val="none" w:sz="0" w:space="0" w:color="auto"/>
        <w:left w:val="none" w:sz="0" w:space="0" w:color="auto"/>
        <w:bottom w:val="none" w:sz="0" w:space="0" w:color="auto"/>
        <w:right w:val="none" w:sz="0" w:space="0" w:color="auto"/>
      </w:divBdr>
      <w:divsChild>
        <w:div w:id="862019840">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7340142">
      <w:bodyDiv w:val="1"/>
      <w:marLeft w:val="0"/>
      <w:marRight w:val="0"/>
      <w:marTop w:val="0"/>
      <w:marBottom w:val="0"/>
      <w:divBdr>
        <w:top w:val="none" w:sz="0" w:space="0" w:color="auto"/>
        <w:left w:val="none" w:sz="0" w:space="0" w:color="auto"/>
        <w:bottom w:val="none" w:sz="0" w:space="0" w:color="auto"/>
        <w:right w:val="none" w:sz="0" w:space="0" w:color="auto"/>
      </w:divBdr>
      <w:divsChild>
        <w:div w:id="31472863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185228">
      <w:bodyDiv w:val="1"/>
      <w:marLeft w:val="0"/>
      <w:marRight w:val="0"/>
      <w:marTop w:val="0"/>
      <w:marBottom w:val="0"/>
      <w:divBdr>
        <w:top w:val="none" w:sz="0" w:space="0" w:color="auto"/>
        <w:left w:val="none" w:sz="0" w:space="0" w:color="auto"/>
        <w:bottom w:val="none" w:sz="0" w:space="0" w:color="auto"/>
        <w:right w:val="none" w:sz="0" w:space="0" w:color="auto"/>
      </w:divBdr>
      <w:divsChild>
        <w:div w:id="423111392">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3471904">
      <w:bodyDiv w:val="1"/>
      <w:marLeft w:val="0"/>
      <w:marRight w:val="0"/>
      <w:marTop w:val="0"/>
      <w:marBottom w:val="0"/>
      <w:divBdr>
        <w:top w:val="none" w:sz="0" w:space="0" w:color="auto"/>
        <w:left w:val="none" w:sz="0" w:space="0" w:color="auto"/>
        <w:bottom w:val="none" w:sz="0" w:space="0" w:color="auto"/>
        <w:right w:val="none" w:sz="0" w:space="0" w:color="auto"/>
      </w:divBdr>
      <w:divsChild>
        <w:div w:id="264315622">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3069353">
      <w:bodyDiv w:val="1"/>
      <w:marLeft w:val="0"/>
      <w:marRight w:val="0"/>
      <w:marTop w:val="0"/>
      <w:marBottom w:val="0"/>
      <w:divBdr>
        <w:top w:val="none" w:sz="0" w:space="0" w:color="auto"/>
        <w:left w:val="none" w:sz="0" w:space="0" w:color="auto"/>
        <w:bottom w:val="none" w:sz="0" w:space="0" w:color="auto"/>
        <w:right w:val="none" w:sz="0" w:space="0" w:color="auto"/>
      </w:divBdr>
      <w:divsChild>
        <w:div w:id="732778247">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1625529">
      <w:bodyDiv w:val="1"/>
      <w:marLeft w:val="0"/>
      <w:marRight w:val="0"/>
      <w:marTop w:val="0"/>
      <w:marBottom w:val="0"/>
      <w:divBdr>
        <w:top w:val="none" w:sz="0" w:space="0" w:color="auto"/>
        <w:left w:val="none" w:sz="0" w:space="0" w:color="auto"/>
        <w:bottom w:val="none" w:sz="0" w:space="0" w:color="auto"/>
        <w:right w:val="none" w:sz="0" w:space="0" w:color="auto"/>
      </w:divBdr>
      <w:divsChild>
        <w:div w:id="64142044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sChild>
        <w:div w:id="94831008">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0591688">
      <w:bodyDiv w:val="1"/>
      <w:marLeft w:val="0"/>
      <w:marRight w:val="0"/>
      <w:marTop w:val="0"/>
      <w:marBottom w:val="0"/>
      <w:divBdr>
        <w:top w:val="none" w:sz="0" w:space="0" w:color="auto"/>
        <w:left w:val="none" w:sz="0" w:space="0" w:color="auto"/>
        <w:bottom w:val="none" w:sz="0" w:space="0" w:color="auto"/>
        <w:right w:val="none" w:sz="0" w:space="0" w:color="auto"/>
      </w:divBdr>
      <w:divsChild>
        <w:div w:id="471860">
          <w:marLeft w:val="0"/>
          <w:marRight w:val="0"/>
          <w:marTop w:val="0"/>
          <w:marBottom w:val="0"/>
          <w:divBdr>
            <w:top w:val="none" w:sz="0" w:space="0" w:color="auto"/>
            <w:left w:val="none" w:sz="0" w:space="0" w:color="auto"/>
            <w:bottom w:val="none" w:sz="0" w:space="0" w:color="auto"/>
            <w:right w:val="none" w:sz="0" w:space="0" w:color="auto"/>
          </w:divBdr>
        </w:div>
      </w:divsChild>
    </w:div>
    <w:div w:id="1815416475">
      <w:bodyDiv w:val="1"/>
      <w:marLeft w:val="0"/>
      <w:marRight w:val="0"/>
      <w:marTop w:val="0"/>
      <w:marBottom w:val="0"/>
      <w:divBdr>
        <w:top w:val="none" w:sz="0" w:space="0" w:color="auto"/>
        <w:left w:val="none" w:sz="0" w:space="0" w:color="auto"/>
        <w:bottom w:val="none" w:sz="0" w:space="0" w:color="auto"/>
        <w:right w:val="none" w:sz="0" w:space="0" w:color="auto"/>
      </w:divBdr>
      <w:divsChild>
        <w:div w:id="167491600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8328185">
      <w:bodyDiv w:val="1"/>
      <w:marLeft w:val="0"/>
      <w:marRight w:val="0"/>
      <w:marTop w:val="0"/>
      <w:marBottom w:val="0"/>
      <w:divBdr>
        <w:top w:val="none" w:sz="0" w:space="0" w:color="auto"/>
        <w:left w:val="none" w:sz="0" w:space="0" w:color="auto"/>
        <w:bottom w:val="none" w:sz="0" w:space="0" w:color="auto"/>
        <w:right w:val="none" w:sz="0" w:space="0" w:color="auto"/>
      </w:divBdr>
      <w:divsChild>
        <w:div w:id="579367717">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4645026">
      <w:bodyDiv w:val="1"/>
      <w:marLeft w:val="0"/>
      <w:marRight w:val="0"/>
      <w:marTop w:val="0"/>
      <w:marBottom w:val="0"/>
      <w:divBdr>
        <w:top w:val="none" w:sz="0" w:space="0" w:color="auto"/>
        <w:left w:val="none" w:sz="0" w:space="0" w:color="auto"/>
        <w:bottom w:val="none" w:sz="0" w:space="0" w:color="auto"/>
        <w:right w:val="none" w:sz="0" w:space="0" w:color="auto"/>
      </w:divBdr>
      <w:divsChild>
        <w:div w:id="440102639">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1945509">
      <w:bodyDiv w:val="1"/>
      <w:marLeft w:val="0"/>
      <w:marRight w:val="0"/>
      <w:marTop w:val="0"/>
      <w:marBottom w:val="0"/>
      <w:divBdr>
        <w:top w:val="none" w:sz="0" w:space="0" w:color="auto"/>
        <w:left w:val="none" w:sz="0" w:space="0" w:color="auto"/>
        <w:bottom w:val="none" w:sz="0" w:space="0" w:color="auto"/>
        <w:right w:val="none" w:sz="0" w:space="0" w:color="auto"/>
      </w:divBdr>
      <w:divsChild>
        <w:div w:id="1442409632">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18128016">
      <w:bodyDiv w:val="1"/>
      <w:marLeft w:val="0"/>
      <w:marRight w:val="0"/>
      <w:marTop w:val="0"/>
      <w:marBottom w:val="0"/>
      <w:divBdr>
        <w:top w:val="none" w:sz="0" w:space="0" w:color="auto"/>
        <w:left w:val="none" w:sz="0" w:space="0" w:color="auto"/>
        <w:bottom w:val="none" w:sz="0" w:space="0" w:color="auto"/>
        <w:right w:val="none" w:sz="0" w:space="0" w:color="auto"/>
      </w:divBdr>
      <w:divsChild>
        <w:div w:id="44376032">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7695560">
      <w:bodyDiv w:val="1"/>
      <w:marLeft w:val="0"/>
      <w:marRight w:val="0"/>
      <w:marTop w:val="0"/>
      <w:marBottom w:val="0"/>
      <w:divBdr>
        <w:top w:val="none" w:sz="0" w:space="0" w:color="auto"/>
        <w:left w:val="none" w:sz="0" w:space="0" w:color="auto"/>
        <w:bottom w:val="none" w:sz="0" w:space="0" w:color="auto"/>
        <w:right w:val="none" w:sz="0" w:space="0" w:color="auto"/>
      </w:divBdr>
      <w:divsChild>
        <w:div w:id="1002583073">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13586">
      <w:bodyDiv w:val="1"/>
      <w:marLeft w:val="0"/>
      <w:marRight w:val="0"/>
      <w:marTop w:val="0"/>
      <w:marBottom w:val="0"/>
      <w:divBdr>
        <w:top w:val="none" w:sz="0" w:space="0" w:color="auto"/>
        <w:left w:val="none" w:sz="0" w:space="0" w:color="auto"/>
        <w:bottom w:val="none" w:sz="0" w:space="0" w:color="auto"/>
        <w:right w:val="none" w:sz="0" w:space="0" w:color="auto"/>
      </w:divBdr>
      <w:divsChild>
        <w:div w:id="325211892">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313014">
      <w:bodyDiv w:val="1"/>
      <w:marLeft w:val="0"/>
      <w:marRight w:val="0"/>
      <w:marTop w:val="0"/>
      <w:marBottom w:val="0"/>
      <w:divBdr>
        <w:top w:val="none" w:sz="0" w:space="0" w:color="auto"/>
        <w:left w:val="none" w:sz="0" w:space="0" w:color="auto"/>
        <w:bottom w:val="none" w:sz="0" w:space="0" w:color="auto"/>
        <w:right w:val="none" w:sz="0" w:space="0" w:color="auto"/>
      </w:divBdr>
      <w:divsChild>
        <w:div w:id="1625305828">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66344826">
      <w:bodyDiv w:val="1"/>
      <w:marLeft w:val="0"/>
      <w:marRight w:val="0"/>
      <w:marTop w:val="0"/>
      <w:marBottom w:val="0"/>
      <w:divBdr>
        <w:top w:val="none" w:sz="0" w:space="0" w:color="auto"/>
        <w:left w:val="none" w:sz="0" w:space="0" w:color="auto"/>
        <w:bottom w:val="none" w:sz="0" w:space="0" w:color="auto"/>
        <w:right w:val="none" w:sz="0" w:space="0" w:color="auto"/>
      </w:divBdr>
      <w:divsChild>
        <w:div w:id="927351008">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78603191">
      <w:bodyDiv w:val="1"/>
      <w:marLeft w:val="0"/>
      <w:marRight w:val="0"/>
      <w:marTop w:val="0"/>
      <w:marBottom w:val="0"/>
      <w:divBdr>
        <w:top w:val="none" w:sz="0" w:space="0" w:color="auto"/>
        <w:left w:val="none" w:sz="0" w:space="0" w:color="auto"/>
        <w:bottom w:val="none" w:sz="0" w:space="0" w:color="auto"/>
        <w:right w:val="none" w:sz="0" w:space="0" w:color="auto"/>
      </w:divBdr>
      <w:divsChild>
        <w:div w:id="1088893551">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1205414">
      <w:bodyDiv w:val="1"/>
      <w:marLeft w:val="0"/>
      <w:marRight w:val="0"/>
      <w:marTop w:val="0"/>
      <w:marBottom w:val="0"/>
      <w:divBdr>
        <w:top w:val="none" w:sz="0" w:space="0" w:color="auto"/>
        <w:left w:val="none" w:sz="0" w:space="0" w:color="auto"/>
        <w:bottom w:val="none" w:sz="0" w:space="0" w:color="auto"/>
        <w:right w:val="none" w:sz="0" w:space="0" w:color="auto"/>
      </w:divBdr>
      <w:divsChild>
        <w:div w:id="1421952515">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15642449">
      <w:bodyDiv w:val="1"/>
      <w:marLeft w:val="0"/>
      <w:marRight w:val="0"/>
      <w:marTop w:val="0"/>
      <w:marBottom w:val="0"/>
      <w:divBdr>
        <w:top w:val="none" w:sz="0" w:space="0" w:color="auto"/>
        <w:left w:val="none" w:sz="0" w:space="0" w:color="auto"/>
        <w:bottom w:val="none" w:sz="0" w:space="0" w:color="auto"/>
        <w:right w:val="none" w:sz="0" w:space="0" w:color="auto"/>
      </w:divBdr>
      <w:divsChild>
        <w:div w:id="258148866">
          <w:marLeft w:val="0"/>
          <w:marRight w:val="0"/>
          <w:marTop w:val="0"/>
          <w:marBottom w:val="0"/>
          <w:divBdr>
            <w:top w:val="none" w:sz="0" w:space="0" w:color="auto"/>
            <w:left w:val="none" w:sz="0" w:space="0" w:color="auto"/>
            <w:bottom w:val="none" w:sz="0" w:space="0" w:color="auto"/>
            <w:right w:val="none" w:sz="0" w:space="0" w:color="auto"/>
          </w:divBdr>
        </w:div>
      </w:divsChild>
    </w:div>
    <w:div w:id="2017003184">
      <w:bodyDiv w:val="1"/>
      <w:marLeft w:val="0"/>
      <w:marRight w:val="0"/>
      <w:marTop w:val="0"/>
      <w:marBottom w:val="0"/>
      <w:divBdr>
        <w:top w:val="none" w:sz="0" w:space="0" w:color="auto"/>
        <w:left w:val="none" w:sz="0" w:space="0" w:color="auto"/>
        <w:bottom w:val="none" w:sz="0" w:space="0" w:color="auto"/>
        <w:right w:val="none" w:sz="0" w:space="0" w:color="auto"/>
      </w:divBdr>
      <w:divsChild>
        <w:div w:id="136566766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4137185">
      <w:bodyDiv w:val="1"/>
      <w:marLeft w:val="0"/>
      <w:marRight w:val="0"/>
      <w:marTop w:val="0"/>
      <w:marBottom w:val="0"/>
      <w:divBdr>
        <w:top w:val="none" w:sz="0" w:space="0" w:color="auto"/>
        <w:left w:val="none" w:sz="0" w:space="0" w:color="auto"/>
        <w:bottom w:val="none" w:sz="0" w:space="0" w:color="auto"/>
        <w:right w:val="none" w:sz="0" w:space="0" w:color="auto"/>
      </w:divBdr>
      <w:divsChild>
        <w:div w:id="1449735425">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0278373">
      <w:bodyDiv w:val="1"/>
      <w:marLeft w:val="0"/>
      <w:marRight w:val="0"/>
      <w:marTop w:val="0"/>
      <w:marBottom w:val="0"/>
      <w:divBdr>
        <w:top w:val="none" w:sz="0" w:space="0" w:color="auto"/>
        <w:left w:val="none" w:sz="0" w:space="0" w:color="auto"/>
        <w:bottom w:val="none" w:sz="0" w:space="0" w:color="auto"/>
        <w:right w:val="none" w:sz="0" w:space="0" w:color="auto"/>
      </w:divBdr>
      <w:divsChild>
        <w:div w:id="705325560">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65058513">
      <w:bodyDiv w:val="1"/>
      <w:marLeft w:val="0"/>
      <w:marRight w:val="0"/>
      <w:marTop w:val="0"/>
      <w:marBottom w:val="0"/>
      <w:divBdr>
        <w:top w:val="none" w:sz="0" w:space="0" w:color="auto"/>
        <w:left w:val="none" w:sz="0" w:space="0" w:color="auto"/>
        <w:bottom w:val="none" w:sz="0" w:space="0" w:color="auto"/>
        <w:right w:val="none" w:sz="0" w:space="0" w:color="auto"/>
      </w:divBdr>
      <w:divsChild>
        <w:div w:id="678387325">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0195742">
      <w:bodyDiv w:val="1"/>
      <w:marLeft w:val="0"/>
      <w:marRight w:val="0"/>
      <w:marTop w:val="0"/>
      <w:marBottom w:val="0"/>
      <w:divBdr>
        <w:top w:val="none" w:sz="0" w:space="0" w:color="auto"/>
        <w:left w:val="none" w:sz="0" w:space="0" w:color="auto"/>
        <w:bottom w:val="none" w:sz="0" w:space="0" w:color="auto"/>
        <w:right w:val="none" w:sz="0" w:space="0" w:color="auto"/>
      </w:divBdr>
      <w:divsChild>
        <w:div w:id="1147281407">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0561925">
      <w:bodyDiv w:val="1"/>
      <w:marLeft w:val="0"/>
      <w:marRight w:val="0"/>
      <w:marTop w:val="0"/>
      <w:marBottom w:val="0"/>
      <w:divBdr>
        <w:top w:val="none" w:sz="0" w:space="0" w:color="auto"/>
        <w:left w:val="none" w:sz="0" w:space="0" w:color="auto"/>
        <w:bottom w:val="none" w:sz="0" w:space="0" w:color="auto"/>
        <w:right w:val="none" w:sz="0" w:space="0" w:color="auto"/>
      </w:divBdr>
      <w:divsChild>
        <w:div w:id="556009649">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26994058">
      <w:bodyDiv w:val="1"/>
      <w:marLeft w:val="0"/>
      <w:marRight w:val="0"/>
      <w:marTop w:val="0"/>
      <w:marBottom w:val="0"/>
      <w:divBdr>
        <w:top w:val="none" w:sz="0" w:space="0" w:color="auto"/>
        <w:left w:val="none" w:sz="0" w:space="0" w:color="auto"/>
        <w:bottom w:val="none" w:sz="0" w:space="0" w:color="auto"/>
        <w:right w:val="none" w:sz="0" w:space="0" w:color="auto"/>
      </w:divBdr>
      <w:divsChild>
        <w:div w:id="1621380335">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B624-F4FF-4885-8135-297F1AC3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7</Pages>
  <Words>1382</Words>
  <Characters>7878</Characters>
  <Application>Microsoft Office Word</Application>
  <DocSecurity>0</DocSecurity>
  <PresentationFormat/>
  <Lines>65</Lines>
  <Paragraphs>18</Paragraphs>
  <Slides>0</Slides>
  <Notes>0</Notes>
  <HiddenSlides>0</HiddenSlides>
  <MMClips>0</MMClips>
  <ScaleCrop>false</ScaleCrop>
  <Company>pp</Company>
  <LinksUpToDate>false</LinksUpToDate>
  <CharactersWithSpaces>9242</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534</cp:revision>
  <cp:lastPrinted>2013-11-19T00:40:00Z</cp:lastPrinted>
  <dcterms:created xsi:type="dcterms:W3CDTF">2016-06-24T01:32:00Z</dcterms:created>
  <dcterms:modified xsi:type="dcterms:W3CDTF">2018-01-22T01:15:00Z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